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3"/>
        <w:tblW w:w="0" w:type="auto"/>
        <w:tblInd w:w="594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96"/>
      </w:tblGrid>
      <w:tr w:rsidR="005507DA" w:rsidRPr="00DD4DC9" w14:paraId="178FD860" w14:textId="77777777" w:rsidTr="00F51D3F">
        <w:tc>
          <w:tcPr>
            <w:tcW w:w="3396" w:type="dxa"/>
          </w:tcPr>
          <w:p w14:paraId="18B9AB62" w14:textId="77777777" w:rsidR="00F51D3F" w:rsidRPr="00DD4DC9" w:rsidRDefault="00E37B0A" w:rsidP="00C36A0F">
            <w:pPr>
              <w:jc w:val="center"/>
              <w:rPr>
                <w:sz w:val="28"/>
                <w:szCs w:val="28"/>
                <w:lang w:val="kk-KZ"/>
              </w:rPr>
            </w:pPr>
            <w:r>
              <w:rPr>
                <w:sz w:val="28"/>
                <w:szCs w:val="28"/>
                <w:lang w:val="kk-KZ"/>
              </w:rPr>
              <w:t>б</w:t>
            </w:r>
            <w:r w:rsidR="00145687" w:rsidRPr="00DD4DC9">
              <w:rPr>
                <w:sz w:val="28"/>
                <w:szCs w:val="28"/>
                <w:lang w:val="kk-KZ"/>
              </w:rPr>
              <w:t xml:space="preserve">ірлескен </w:t>
            </w:r>
            <w:r w:rsidR="005507DA" w:rsidRPr="00DD4DC9">
              <w:rPr>
                <w:sz w:val="28"/>
                <w:szCs w:val="28"/>
                <w:lang w:val="kk-KZ"/>
              </w:rPr>
              <w:t xml:space="preserve">бұйрығына </w:t>
            </w:r>
            <w:r w:rsidR="00145687" w:rsidRPr="00DD4DC9">
              <w:rPr>
                <w:sz w:val="28"/>
                <w:szCs w:val="28"/>
                <w:lang w:val="kk-KZ"/>
              </w:rPr>
              <w:br/>
              <w:t>1-</w:t>
            </w:r>
            <w:r w:rsidR="005507DA" w:rsidRPr="00DD4DC9">
              <w:rPr>
                <w:sz w:val="28"/>
                <w:szCs w:val="28"/>
                <w:lang w:val="kk-KZ"/>
              </w:rPr>
              <w:t>қо</w:t>
            </w:r>
            <w:r w:rsidR="00145687" w:rsidRPr="00DD4DC9">
              <w:rPr>
                <w:sz w:val="28"/>
                <w:szCs w:val="28"/>
                <w:lang w:val="kk-KZ"/>
              </w:rPr>
              <w:t>сымша</w:t>
            </w:r>
          </w:p>
          <w:p w14:paraId="25F087A0" w14:textId="77777777" w:rsidR="00F51D3F" w:rsidRPr="00DD4DC9" w:rsidRDefault="00F51D3F" w:rsidP="00C36A0F">
            <w:pPr>
              <w:jc w:val="center"/>
              <w:rPr>
                <w:i/>
                <w:sz w:val="28"/>
                <w:szCs w:val="28"/>
                <w:lang w:val="kk-KZ"/>
              </w:rPr>
            </w:pPr>
          </w:p>
        </w:tc>
      </w:tr>
    </w:tbl>
    <w:p w14:paraId="046C86C9" w14:textId="77777777" w:rsidR="005507DA" w:rsidRPr="00DD4DC9" w:rsidRDefault="005507DA" w:rsidP="00C36A0F">
      <w:pPr>
        <w:jc w:val="center"/>
        <w:rPr>
          <w:i/>
          <w:sz w:val="28"/>
          <w:szCs w:val="28"/>
          <w:lang w:val="kk-KZ"/>
        </w:rPr>
      </w:pPr>
    </w:p>
    <w:p w14:paraId="52C8256C" w14:textId="6850FF56" w:rsidR="009F76B2" w:rsidRPr="00DD4DC9" w:rsidRDefault="009F76B2" w:rsidP="00C36A0F">
      <w:pPr>
        <w:widowControl w:val="0"/>
        <w:ind w:left="6096"/>
        <w:jc w:val="center"/>
        <w:rPr>
          <w:sz w:val="28"/>
          <w:szCs w:val="28"/>
          <w:lang w:val="kk-KZ"/>
        </w:rPr>
      </w:pPr>
      <w:r w:rsidRPr="00DD4DC9">
        <w:rPr>
          <w:sz w:val="28"/>
          <w:szCs w:val="28"/>
          <w:lang w:val="kk-KZ"/>
        </w:rPr>
        <w:t>Аудиторлық қызмет</w:t>
      </w:r>
    </w:p>
    <w:p w14:paraId="0D5C3C29" w14:textId="55EE0952" w:rsidR="009F76B2" w:rsidRDefault="009F76B2" w:rsidP="00C36A0F">
      <w:pPr>
        <w:ind w:left="6096"/>
        <w:jc w:val="center"/>
        <w:rPr>
          <w:sz w:val="28"/>
          <w:szCs w:val="28"/>
          <w:lang w:val="kk-KZ"/>
        </w:rPr>
      </w:pPr>
      <w:r w:rsidRPr="00DD4DC9">
        <w:rPr>
          <w:sz w:val="28"/>
          <w:szCs w:val="28"/>
          <w:lang w:val="kk-KZ"/>
        </w:rPr>
        <w:t>саласындағы тәуекел дәрежесін</w:t>
      </w:r>
      <w:r>
        <w:rPr>
          <w:sz w:val="28"/>
          <w:szCs w:val="28"/>
          <w:lang w:val="kk-KZ"/>
        </w:rPr>
        <w:t xml:space="preserve"> </w:t>
      </w:r>
      <w:r w:rsidRPr="00DD4DC9">
        <w:rPr>
          <w:sz w:val="28"/>
          <w:szCs w:val="28"/>
          <w:lang w:val="kk-KZ"/>
        </w:rPr>
        <w:t xml:space="preserve">бағалау </w:t>
      </w:r>
      <w:proofErr w:type="spellStart"/>
      <w:r w:rsidRPr="00DD4DC9">
        <w:rPr>
          <w:sz w:val="28"/>
          <w:szCs w:val="28"/>
          <w:lang w:val="kk-KZ"/>
        </w:rPr>
        <w:t>өлшемшарттарына</w:t>
      </w:r>
      <w:proofErr w:type="spellEnd"/>
    </w:p>
    <w:p w14:paraId="527B916E" w14:textId="2967C779" w:rsidR="00145687" w:rsidRPr="00DD4DC9" w:rsidRDefault="00145687" w:rsidP="00C36A0F">
      <w:pPr>
        <w:ind w:left="6096"/>
        <w:jc w:val="center"/>
        <w:rPr>
          <w:sz w:val="28"/>
          <w:szCs w:val="28"/>
          <w:lang w:val="kk-KZ"/>
        </w:rPr>
      </w:pPr>
      <w:r w:rsidRPr="00DD4DC9">
        <w:rPr>
          <w:sz w:val="28"/>
          <w:szCs w:val="28"/>
          <w:lang w:val="kk-KZ"/>
        </w:rPr>
        <w:t>Қазақстан Республикасының</w:t>
      </w:r>
    </w:p>
    <w:p w14:paraId="6986FC94" w14:textId="77777777" w:rsidR="00145687" w:rsidRPr="00DD4DC9" w:rsidRDefault="00145687" w:rsidP="00C36A0F">
      <w:pPr>
        <w:ind w:left="6096"/>
        <w:jc w:val="center"/>
        <w:rPr>
          <w:sz w:val="28"/>
          <w:szCs w:val="28"/>
          <w:lang w:val="kk-KZ"/>
        </w:rPr>
      </w:pPr>
      <w:r w:rsidRPr="00DD4DC9">
        <w:rPr>
          <w:sz w:val="28"/>
          <w:szCs w:val="28"/>
          <w:lang w:val="kk-KZ"/>
        </w:rPr>
        <w:t>Премьер-Министрінің</w:t>
      </w:r>
    </w:p>
    <w:p w14:paraId="7A94AEE0" w14:textId="06606D1F" w:rsidR="00145687" w:rsidRPr="00DD4DC9" w:rsidRDefault="00145687" w:rsidP="00C36A0F">
      <w:pPr>
        <w:ind w:left="6096"/>
        <w:jc w:val="center"/>
        <w:rPr>
          <w:sz w:val="28"/>
          <w:szCs w:val="28"/>
          <w:lang w:val="kk-KZ"/>
        </w:rPr>
      </w:pPr>
      <w:r w:rsidRPr="00DD4DC9">
        <w:rPr>
          <w:sz w:val="28"/>
          <w:szCs w:val="28"/>
          <w:lang w:val="kk-KZ"/>
        </w:rPr>
        <w:t>Бірінші орынбасары -</w:t>
      </w:r>
    </w:p>
    <w:p w14:paraId="3505C3E8" w14:textId="3C4700CC" w:rsidR="00145687" w:rsidRPr="00DD4DC9" w:rsidRDefault="00145687" w:rsidP="00C36A0F">
      <w:pPr>
        <w:ind w:left="6096"/>
        <w:jc w:val="center"/>
        <w:rPr>
          <w:sz w:val="28"/>
          <w:szCs w:val="28"/>
          <w:lang w:val="kk-KZ"/>
        </w:rPr>
      </w:pPr>
      <w:r w:rsidRPr="00DD4DC9">
        <w:rPr>
          <w:sz w:val="28"/>
          <w:szCs w:val="28"/>
          <w:lang w:val="kk-KZ"/>
        </w:rPr>
        <w:t>Қазақстан Республикасының</w:t>
      </w:r>
    </w:p>
    <w:p w14:paraId="393970ED" w14:textId="77777777" w:rsidR="00145687" w:rsidRPr="00DD4DC9" w:rsidRDefault="00145687" w:rsidP="00C36A0F">
      <w:pPr>
        <w:ind w:left="6096"/>
        <w:jc w:val="center"/>
        <w:rPr>
          <w:sz w:val="28"/>
          <w:szCs w:val="28"/>
          <w:lang w:val="kk-KZ"/>
        </w:rPr>
      </w:pPr>
      <w:r w:rsidRPr="00DD4DC9">
        <w:rPr>
          <w:sz w:val="28"/>
          <w:szCs w:val="28"/>
          <w:lang w:val="kk-KZ"/>
        </w:rPr>
        <w:t>Қаржы министрінің</w:t>
      </w:r>
    </w:p>
    <w:p w14:paraId="6BADFF2C" w14:textId="77777777" w:rsidR="00145687" w:rsidRPr="00DD4DC9" w:rsidRDefault="00145687" w:rsidP="00C36A0F">
      <w:pPr>
        <w:ind w:left="6096"/>
        <w:jc w:val="center"/>
        <w:rPr>
          <w:sz w:val="28"/>
          <w:szCs w:val="28"/>
          <w:lang w:val="kk-KZ"/>
        </w:rPr>
      </w:pPr>
      <w:r w:rsidRPr="00DD4DC9">
        <w:rPr>
          <w:sz w:val="28"/>
          <w:szCs w:val="28"/>
          <w:lang w:val="kk-KZ"/>
        </w:rPr>
        <w:t>2019 жылғы 15 шілдедегі</w:t>
      </w:r>
    </w:p>
    <w:p w14:paraId="0560AB78" w14:textId="77777777" w:rsidR="009F76B2" w:rsidRDefault="00145687" w:rsidP="00C36A0F">
      <w:pPr>
        <w:ind w:left="6096"/>
        <w:jc w:val="center"/>
        <w:rPr>
          <w:sz w:val="28"/>
          <w:szCs w:val="28"/>
          <w:lang w:val="kk-KZ"/>
        </w:rPr>
      </w:pPr>
      <w:r w:rsidRPr="00DD4DC9">
        <w:rPr>
          <w:sz w:val="28"/>
          <w:szCs w:val="28"/>
          <w:lang w:val="kk-KZ"/>
        </w:rPr>
        <w:t>№ 724 және Қазақстан Республикасы</w:t>
      </w:r>
    </w:p>
    <w:p w14:paraId="0D233B57" w14:textId="56794533" w:rsidR="00145687" w:rsidRPr="00DD4DC9" w:rsidRDefault="00145687" w:rsidP="00C36A0F">
      <w:pPr>
        <w:ind w:left="6096"/>
        <w:jc w:val="center"/>
        <w:rPr>
          <w:sz w:val="28"/>
          <w:szCs w:val="28"/>
          <w:lang w:val="kk-KZ"/>
        </w:rPr>
      </w:pPr>
      <w:r w:rsidRPr="00DD4DC9">
        <w:rPr>
          <w:sz w:val="28"/>
          <w:szCs w:val="28"/>
          <w:lang w:val="kk-KZ"/>
        </w:rPr>
        <w:t>Ұлттық экономика министрінің</w:t>
      </w:r>
    </w:p>
    <w:p w14:paraId="1BA831EE" w14:textId="77777777" w:rsidR="00145687" w:rsidRPr="00DD4DC9" w:rsidRDefault="00145687" w:rsidP="00C36A0F">
      <w:pPr>
        <w:ind w:left="6096"/>
        <w:jc w:val="center"/>
        <w:rPr>
          <w:sz w:val="28"/>
          <w:szCs w:val="28"/>
          <w:lang w:val="kk-KZ"/>
        </w:rPr>
      </w:pPr>
      <w:r w:rsidRPr="00DD4DC9">
        <w:rPr>
          <w:sz w:val="28"/>
          <w:szCs w:val="28"/>
          <w:lang w:val="kk-KZ"/>
        </w:rPr>
        <w:t>2019 жылғы 16 шілдедегі</w:t>
      </w:r>
    </w:p>
    <w:p w14:paraId="1E902937" w14:textId="77777777" w:rsidR="005507DA" w:rsidRPr="00DD4DC9" w:rsidRDefault="00145687" w:rsidP="00C36A0F">
      <w:pPr>
        <w:ind w:left="6096"/>
        <w:jc w:val="center"/>
        <w:rPr>
          <w:sz w:val="28"/>
          <w:szCs w:val="28"/>
          <w:lang w:val="kk-KZ"/>
        </w:rPr>
      </w:pPr>
      <w:r w:rsidRPr="00DD4DC9">
        <w:rPr>
          <w:sz w:val="28"/>
          <w:szCs w:val="28"/>
          <w:lang w:val="kk-KZ"/>
        </w:rPr>
        <w:t>№ 65 бірлескен бұйрығына</w:t>
      </w:r>
    </w:p>
    <w:p w14:paraId="1B89EDD6" w14:textId="77777777" w:rsidR="00145687" w:rsidRPr="00DD4DC9" w:rsidRDefault="00145687" w:rsidP="00C36A0F">
      <w:pPr>
        <w:ind w:left="6096"/>
        <w:jc w:val="center"/>
        <w:rPr>
          <w:sz w:val="28"/>
          <w:szCs w:val="28"/>
          <w:lang w:val="kk-KZ"/>
        </w:rPr>
      </w:pPr>
      <w:r w:rsidRPr="00DD4DC9">
        <w:rPr>
          <w:sz w:val="28"/>
          <w:szCs w:val="28"/>
          <w:lang w:val="kk-KZ"/>
        </w:rPr>
        <w:t>1-қосымша</w:t>
      </w:r>
    </w:p>
    <w:p w14:paraId="6CCD8527" w14:textId="4BAD4F4D" w:rsidR="00145687" w:rsidRPr="00DD4DC9" w:rsidRDefault="00145687" w:rsidP="009F76B2">
      <w:pPr>
        <w:widowControl w:val="0"/>
        <w:rPr>
          <w:sz w:val="28"/>
          <w:szCs w:val="28"/>
          <w:lang w:val="kk-KZ"/>
        </w:rPr>
      </w:pPr>
      <w:r w:rsidRPr="00DD4DC9">
        <w:rPr>
          <w:sz w:val="28"/>
          <w:szCs w:val="28"/>
          <w:lang w:val="kk-KZ"/>
        </w:rPr>
        <w:br/>
      </w:r>
    </w:p>
    <w:p w14:paraId="237A0E53" w14:textId="77777777" w:rsidR="00145687" w:rsidRPr="00DD4DC9" w:rsidRDefault="00145687" w:rsidP="00145687">
      <w:pPr>
        <w:widowControl w:val="0"/>
        <w:ind w:firstLine="709"/>
        <w:jc w:val="right"/>
        <w:rPr>
          <w:sz w:val="28"/>
          <w:szCs w:val="28"/>
          <w:lang w:val="kk-KZ"/>
        </w:rPr>
      </w:pPr>
    </w:p>
    <w:p w14:paraId="1C844206" w14:textId="77777777" w:rsidR="00145687" w:rsidRPr="00DD4DC9" w:rsidRDefault="00145687" w:rsidP="00145687">
      <w:pPr>
        <w:widowControl w:val="0"/>
        <w:jc w:val="center"/>
        <w:rPr>
          <w:b/>
          <w:sz w:val="28"/>
          <w:szCs w:val="22"/>
          <w:lang w:val="kk-KZ" w:eastAsia="en-US"/>
        </w:rPr>
      </w:pPr>
    </w:p>
    <w:p w14:paraId="18E598AE" w14:textId="77777777" w:rsidR="00145687" w:rsidRPr="00DD4DC9" w:rsidRDefault="00CD43EF" w:rsidP="00145687">
      <w:pPr>
        <w:widowControl w:val="0"/>
        <w:jc w:val="center"/>
        <w:rPr>
          <w:b/>
          <w:sz w:val="28"/>
          <w:szCs w:val="28"/>
          <w:lang w:val="kk-KZ" w:eastAsia="en-US"/>
        </w:rPr>
      </w:pPr>
      <w:r w:rsidRPr="00DD4DC9">
        <w:rPr>
          <w:b/>
          <w:sz w:val="28"/>
          <w:szCs w:val="28"/>
          <w:lang w:val="kk-KZ" w:eastAsia="en-US"/>
        </w:rPr>
        <w:t>Профилактикалық бақылау жүргізу үшін нормативтік құқықтық актілер талаптарының бұзылу дәрежесі</w:t>
      </w:r>
    </w:p>
    <w:p w14:paraId="3B1EFD0A" w14:textId="77777777" w:rsidR="00D74CBD" w:rsidRPr="00DD4DC9" w:rsidRDefault="00D74CBD" w:rsidP="00145687">
      <w:pPr>
        <w:widowControl w:val="0"/>
        <w:jc w:val="center"/>
        <w:rPr>
          <w:sz w:val="28"/>
          <w:szCs w:val="22"/>
          <w:lang w:val="kk-KZ" w:eastAsia="en-US"/>
        </w:rPr>
      </w:pPr>
    </w:p>
    <w:tbl>
      <w:tblPr>
        <w:tblW w:w="9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4"/>
        <w:gridCol w:w="6804"/>
        <w:gridCol w:w="2183"/>
        <w:gridCol w:w="7"/>
      </w:tblGrid>
      <w:tr w:rsidR="00145687" w:rsidRPr="00DD4DC9" w14:paraId="6EED3DFF" w14:textId="77777777" w:rsidTr="00C3111B">
        <w:trPr>
          <w:gridAfter w:val="1"/>
          <w:wAfter w:w="7" w:type="dxa"/>
          <w:trHeight w:val="878"/>
          <w:jc w:val="center"/>
        </w:trPr>
        <w:tc>
          <w:tcPr>
            <w:tcW w:w="704" w:type="dxa"/>
          </w:tcPr>
          <w:p w14:paraId="2EDE3A75" w14:textId="77777777" w:rsidR="00145687" w:rsidRPr="00DD4DC9" w:rsidRDefault="00145687" w:rsidP="006E5A39">
            <w:pPr>
              <w:spacing w:before="100" w:beforeAutospacing="1" w:after="100" w:afterAutospacing="1"/>
              <w:jc w:val="center"/>
              <w:rPr>
                <w:sz w:val="28"/>
                <w:szCs w:val="28"/>
                <w:lang w:val="kk-KZ"/>
              </w:rPr>
            </w:pPr>
            <w:r w:rsidRPr="00DD4DC9">
              <w:rPr>
                <w:sz w:val="28"/>
                <w:szCs w:val="28"/>
                <w:lang w:val="kk-KZ"/>
              </w:rPr>
              <w:t>№</w:t>
            </w:r>
          </w:p>
          <w:p w14:paraId="1E755B78" w14:textId="77777777" w:rsidR="00145687" w:rsidRPr="00DD4DC9" w:rsidRDefault="00145687" w:rsidP="006E5A39">
            <w:pPr>
              <w:spacing w:before="100" w:beforeAutospacing="1" w:after="100" w:afterAutospacing="1"/>
              <w:jc w:val="center"/>
              <w:rPr>
                <w:sz w:val="28"/>
                <w:szCs w:val="28"/>
                <w:lang w:val="kk-KZ"/>
              </w:rPr>
            </w:pPr>
          </w:p>
        </w:tc>
        <w:tc>
          <w:tcPr>
            <w:tcW w:w="6804" w:type="dxa"/>
            <w:shd w:val="clear" w:color="auto" w:fill="auto"/>
          </w:tcPr>
          <w:p w14:paraId="1742D094" w14:textId="77777777" w:rsidR="00145687" w:rsidRPr="00DD4DC9" w:rsidRDefault="00A016BC" w:rsidP="00A016BC">
            <w:pPr>
              <w:spacing w:before="100" w:beforeAutospacing="1" w:after="100" w:afterAutospacing="1"/>
              <w:jc w:val="center"/>
              <w:rPr>
                <w:bCs/>
                <w:sz w:val="28"/>
                <w:szCs w:val="28"/>
                <w:lang w:val="kk-KZ"/>
              </w:rPr>
            </w:pPr>
            <w:r w:rsidRPr="00DD4DC9">
              <w:rPr>
                <w:bCs/>
                <w:sz w:val="28"/>
                <w:szCs w:val="28"/>
                <w:lang w:val="kk-KZ"/>
              </w:rPr>
              <w:t>Бұзушылықтың</w:t>
            </w:r>
            <w:r w:rsidRPr="00DD4DC9">
              <w:rPr>
                <w:lang w:val="kk-KZ"/>
              </w:rPr>
              <w:t xml:space="preserve"> </w:t>
            </w:r>
            <w:r w:rsidRPr="00DD4DC9">
              <w:rPr>
                <w:bCs/>
                <w:sz w:val="28"/>
                <w:szCs w:val="28"/>
                <w:lang w:val="kk-KZ"/>
              </w:rPr>
              <w:t xml:space="preserve">ауырлық дәрежесі деңгейінде белгіленетін </w:t>
            </w:r>
            <w:r w:rsidR="00CE2561" w:rsidRPr="00DD4DC9">
              <w:rPr>
                <w:bCs/>
                <w:sz w:val="28"/>
                <w:szCs w:val="28"/>
                <w:lang w:val="kk-KZ"/>
              </w:rPr>
              <w:t>талаптар</w:t>
            </w:r>
            <w:r w:rsidRPr="00DD4DC9">
              <w:rPr>
                <w:bCs/>
                <w:sz w:val="28"/>
                <w:szCs w:val="28"/>
                <w:lang w:val="kk-KZ"/>
              </w:rPr>
              <w:t xml:space="preserve"> сақталмаған кезде</w:t>
            </w:r>
          </w:p>
        </w:tc>
        <w:tc>
          <w:tcPr>
            <w:tcW w:w="2183" w:type="dxa"/>
          </w:tcPr>
          <w:p w14:paraId="79488A44" w14:textId="77777777" w:rsidR="00145687" w:rsidRPr="00DD4DC9" w:rsidRDefault="00145687" w:rsidP="006E5A39">
            <w:pPr>
              <w:widowControl w:val="0"/>
              <w:tabs>
                <w:tab w:val="left" w:pos="2460"/>
              </w:tabs>
              <w:jc w:val="center"/>
              <w:rPr>
                <w:sz w:val="28"/>
                <w:szCs w:val="28"/>
                <w:lang w:val="kk-KZ"/>
              </w:rPr>
            </w:pPr>
            <w:r w:rsidRPr="00DD4DC9">
              <w:rPr>
                <w:sz w:val="28"/>
                <w:szCs w:val="28"/>
                <w:lang w:val="kk-KZ"/>
              </w:rPr>
              <w:t>Бұзушылық дәрежесі</w:t>
            </w:r>
          </w:p>
        </w:tc>
      </w:tr>
      <w:tr w:rsidR="00145687" w:rsidRPr="00DD4DC9" w14:paraId="58BA859C" w14:textId="77777777" w:rsidTr="00C3111B">
        <w:trPr>
          <w:trHeight w:val="466"/>
          <w:jc w:val="center"/>
        </w:trPr>
        <w:tc>
          <w:tcPr>
            <w:tcW w:w="9698" w:type="dxa"/>
            <w:gridSpan w:val="4"/>
            <w:shd w:val="clear" w:color="auto" w:fill="auto"/>
          </w:tcPr>
          <w:p w14:paraId="1E70640A" w14:textId="77777777" w:rsidR="00145687" w:rsidRPr="00DD4DC9" w:rsidRDefault="00145687" w:rsidP="00145687">
            <w:pPr>
              <w:widowControl w:val="0"/>
              <w:numPr>
                <w:ilvl w:val="0"/>
                <w:numId w:val="1"/>
              </w:numPr>
              <w:tabs>
                <w:tab w:val="left" w:pos="2460"/>
              </w:tabs>
              <w:spacing w:after="200" w:line="276" w:lineRule="auto"/>
              <w:contextualSpacing/>
              <w:jc w:val="center"/>
              <w:rPr>
                <w:sz w:val="28"/>
                <w:szCs w:val="28"/>
                <w:lang w:val="kk-KZ"/>
              </w:rPr>
            </w:pPr>
            <w:r w:rsidRPr="00DD4DC9">
              <w:rPr>
                <w:sz w:val="28"/>
                <w:szCs w:val="28"/>
                <w:lang w:val="kk-KZ"/>
              </w:rPr>
              <w:t>Аудиторлық ұйымдар бойынша</w:t>
            </w:r>
          </w:p>
        </w:tc>
      </w:tr>
      <w:tr w:rsidR="00145687" w:rsidRPr="00DD4DC9" w14:paraId="29E80D2E" w14:textId="77777777" w:rsidTr="00C3111B">
        <w:trPr>
          <w:gridAfter w:val="1"/>
          <w:wAfter w:w="7" w:type="dxa"/>
          <w:trHeight w:val="467"/>
          <w:jc w:val="center"/>
        </w:trPr>
        <w:tc>
          <w:tcPr>
            <w:tcW w:w="704" w:type="dxa"/>
          </w:tcPr>
          <w:p w14:paraId="06A4916F" w14:textId="77777777" w:rsidR="00145687" w:rsidRPr="00DD4DC9" w:rsidRDefault="00C3171A" w:rsidP="006E5A39">
            <w:pPr>
              <w:jc w:val="center"/>
              <w:rPr>
                <w:bCs/>
                <w:sz w:val="28"/>
                <w:szCs w:val="28"/>
                <w:lang w:val="kk-KZ"/>
              </w:rPr>
            </w:pPr>
            <w:r w:rsidRPr="00DD4DC9">
              <w:rPr>
                <w:bCs/>
                <w:sz w:val="28"/>
                <w:szCs w:val="28"/>
                <w:lang w:val="kk-KZ"/>
              </w:rPr>
              <w:t>1</w:t>
            </w:r>
          </w:p>
        </w:tc>
        <w:tc>
          <w:tcPr>
            <w:tcW w:w="6804" w:type="dxa"/>
            <w:shd w:val="clear" w:color="auto" w:fill="auto"/>
          </w:tcPr>
          <w:p w14:paraId="726C080B" w14:textId="77777777" w:rsidR="00145687" w:rsidRPr="00DD4DC9" w:rsidRDefault="00145687" w:rsidP="006E5A39">
            <w:pPr>
              <w:jc w:val="both"/>
              <w:outlineLvl w:val="0"/>
              <w:rPr>
                <w:bCs/>
                <w:sz w:val="28"/>
                <w:szCs w:val="28"/>
                <w:lang w:val="kk-KZ"/>
              </w:rPr>
            </w:pPr>
            <w:r w:rsidRPr="00DD4DC9">
              <w:rPr>
                <w:bCs/>
                <w:sz w:val="28"/>
                <w:szCs w:val="28"/>
                <w:lang w:val="kk-KZ"/>
              </w:rPr>
              <w:t xml:space="preserve">Аудиторлық қызметке қойылатын біліктілік талаптарына сәйкес есептілікті </w:t>
            </w:r>
            <w:proofErr w:type="spellStart"/>
            <w:r w:rsidRPr="00DD4DC9">
              <w:rPr>
                <w:bCs/>
                <w:sz w:val="28"/>
                <w:szCs w:val="28"/>
                <w:lang w:val="kk-KZ"/>
              </w:rPr>
              <w:t>уәкiлеттi</w:t>
            </w:r>
            <w:proofErr w:type="spellEnd"/>
            <w:r w:rsidRPr="00DD4DC9">
              <w:rPr>
                <w:bCs/>
                <w:sz w:val="28"/>
                <w:szCs w:val="28"/>
                <w:lang w:val="kk-KZ"/>
              </w:rPr>
              <w:t xml:space="preserve"> органға ұсыну немесе уақтылы ұсыну (жыл сайынғы есеп есепті кезеңнен кейінгі жылдың 1 наурызына дейін)</w:t>
            </w:r>
          </w:p>
        </w:tc>
        <w:tc>
          <w:tcPr>
            <w:tcW w:w="2183" w:type="dxa"/>
          </w:tcPr>
          <w:p w14:paraId="357D7B18" w14:textId="77777777" w:rsidR="00145687" w:rsidRPr="00DD4DC9" w:rsidRDefault="00145687" w:rsidP="006E5A39">
            <w:pPr>
              <w:widowControl w:val="0"/>
              <w:tabs>
                <w:tab w:val="left" w:pos="2460"/>
              </w:tabs>
              <w:jc w:val="center"/>
              <w:rPr>
                <w:sz w:val="28"/>
                <w:szCs w:val="28"/>
                <w:lang w:val="kk-KZ"/>
              </w:rPr>
            </w:pPr>
            <w:r w:rsidRPr="00DD4DC9">
              <w:rPr>
                <w:sz w:val="28"/>
                <w:szCs w:val="28"/>
                <w:lang w:val="kk-KZ"/>
              </w:rPr>
              <w:t>Өрескел</w:t>
            </w:r>
          </w:p>
        </w:tc>
      </w:tr>
      <w:tr w:rsidR="00145687" w:rsidRPr="00DD4DC9" w14:paraId="12D36915" w14:textId="77777777" w:rsidTr="00C3111B">
        <w:trPr>
          <w:gridAfter w:val="1"/>
          <w:wAfter w:w="7" w:type="dxa"/>
          <w:trHeight w:val="467"/>
          <w:jc w:val="center"/>
        </w:trPr>
        <w:tc>
          <w:tcPr>
            <w:tcW w:w="704" w:type="dxa"/>
          </w:tcPr>
          <w:p w14:paraId="464E5FCC" w14:textId="77777777" w:rsidR="00145687" w:rsidRPr="00DD4DC9" w:rsidRDefault="00C3171A" w:rsidP="006E5A39">
            <w:pPr>
              <w:jc w:val="center"/>
              <w:rPr>
                <w:bCs/>
                <w:sz w:val="28"/>
                <w:szCs w:val="28"/>
                <w:lang w:val="kk-KZ"/>
              </w:rPr>
            </w:pPr>
            <w:r w:rsidRPr="00DD4DC9">
              <w:rPr>
                <w:bCs/>
                <w:sz w:val="28"/>
                <w:szCs w:val="28"/>
                <w:lang w:val="kk-KZ"/>
              </w:rPr>
              <w:t>2</w:t>
            </w:r>
          </w:p>
        </w:tc>
        <w:tc>
          <w:tcPr>
            <w:tcW w:w="6804" w:type="dxa"/>
            <w:shd w:val="clear" w:color="auto" w:fill="auto"/>
          </w:tcPr>
          <w:p w14:paraId="47BDF6E4" w14:textId="77777777" w:rsidR="00145687" w:rsidRPr="00DD4DC9" w:rsidRDefault="00145687" w:rsidP="006E5A39">
            <w:pPr>
              <w:jc w:val="both"/>
              <w:outlineLvl w:val="0"/>
              <w:rPr>
                <w:bCs/>
                <w:sz w:val="28"/>
                <w:szCs w:val="28"/>
                <w:lang w:val="kk-KZ"/>
              </w:rPr>
            </w:pPr>
            <w:r w:rsidRPr="00DD4DC9">
              <w:rPr>
                <w:bCs/>
                <w:sz w:val="28"/>
                <w:szCs w:val="28"/>
                <w:lang w:val="kk-KZ"/>
              </w:rPr>
              <w:t>Аудиторлық ұйымдар қызметінің негізгі көрсеткіштері бойынша есептілікті уәкілетті органға ұсыну немесе уақтылы ұсыну (тоқсан сайынғы есеп есепті кезеңнен кейінгі айдың 15-күніне дейін)</w:t>
            </w:r>
          </w:p>
        </w:tc>
        <w:tc>
          <w:tcPr>
            <w:tcW w:w="2183" w:type="dxa"/>
          </w:tcPr>
          <w:p w14:paraId="5DB5643D" w14:textId="77777777" w:rsidR="00145687" w:rsidRPr="00DD4DC9" w:rsidRDefault="00B732B0" w:rsidP="006E5A39">
            <w:pPr>
              <w:widowControl w:val="0"/>
              <w:tabs>
                <w:tab w:val="left" w:pos="2460"/>
              </w:tabs>
              <w:jc w:val="center"/>
              <w:rPr>
                <w:sz w:val="28"/>
                <w:szCs w:val="28"/>
                <w:lang w:val="kk-KZ"/>
              </w:rPr>
            </w:pPr>
            <w:r w:rsidRPr="00DD4DC9">
              <w:rPr>
                <w:sz w:val="28"/>
                <w:szCs w:val="28"/>
                <w:lang w:val="kk-KZ"/>
              </w:rPr>
              <w:t>Елеулі</w:t>
            </w:r>
          </w:p>
        </w:tc>
      </w:tr>
      <w:tr w:rsidR="00145687" w:rsidRPr="00DD4DC9" w14:paraId="3E5B5E59" w14:textId="77777777" w:rsidTr="00C3111B">
        <w:trPr>
          <w:gridAfter w:val="1"/>
          <w:wAfter w:w="7" w:type="dxa"/>
          <w:trHeight w:val="467"/>
          <w:jc w:val="center"/>
        </w:trPr>
        <w:tc>
          <w:tcPr>
            <w:tcW w:w="704" w:type="dxa"/>
          </w:tcPr>
          <w:p w14:paraId="5372F3D7" w14:textId="77777777" w:rsidR="00145687" w:rsidRPr="00DD4DC9" w:rsidRDefault="00C3171A" w:rsidP="006E5A39">
            <w:pPr>
              <w:jc w:val="center"/>
              <w:rPr>
                <w:bCs/>
                <w:sz w:val="28"/>
                <w:szCs w:val="28"/>
                <w:lang w:val="kk-KZ"/>
              </w:rPr>
            </w:pPr>
            <w:r w:rsidRPr="00DD4DC9">
              <w:rPr>
                <w:bCs/>
                <w:sz w:val="28"/>
                <w:szCs w:val="28"/>
                <w:lang w:val="kk-KZ"/>
              </w:rPr>
              <w:t>3</w:t>
            </w:r>
          </w:p>
        </w:tc>
        <w:tc>
          <w:tcPr>
            <w:tcW w:w="6804" w:type="dxa"/>
            <w:shd w:val="clear" w:color="auto" w:fill="auto"/>
          </w:tcPr>
          <w:p w14:paraId="7C015532" w14:textId="77777777" w:rsidR="00145687" w:rsidRPr="00DD4DC9" w:rsidRDefault="00145687" w:rsidP="006E5A39">
            <w:pPr>
              <w:jc w:val="both"/>
              <w:outlineLvl w:val="0"/>
              <w:rPr>
                <w:bCs/>
                <w:sz w:val="28"/>
                <w:szCs w:val="28"/>
                <w:lang w:val="kk-KZ"/>
              </w:rPr>
            </w:pPr>
            <w:r w:rsidRPr="00DD4DC9">
              <w:rPr>
                <w:bCs/>
                <w:sz w:val="28"/>
                <w:szCs w:val="28"/>
                <w:lang w:val="kk-KZ"/>
              </w:rPr>
              <w:t xml:space="preserve">Азаматтық-құқықтық жауапкершілікті сақтандыру бойынша ақпаратты уәкілетті органға ұсыну немесе </w:t>
            </w:r>
            <w:r w:rsidRPr="00DD4DC9">
              <w:rPr>
                <w:bCs/>
                <w:sz w:val="28"/>
                <w:szCs w:val="28"/>
                <w:lang w:val="kk-KZ"/>
              </w:rPr>
              <w:lastRenderedPageBreak/>
              <w:t>уақтылы ұсыну (азаматтық-құқықтық жауапкершілікті міндетті сақтандыру шартын жасасқан күннен бастап 15 (он бес) жұмыс күн ішінде)</w:t>
            </w:r>
          </w:p>
        </w:tc>
        <w:tc>
          <w:tcPr>
            <w:tcW w:w="2183" w:type="dxa"/>
          </w:tcPr>
          <w:p w14:paraId="5A2E540D" w14:textId="77777777" w:rsidR="00145687" w:rsidRPr="00DD4DC9" w:rsidRDefault="00145687" w:rsidP="006E5A39">
            <w:pPr>
              <w:widowControl w:val="0"/>
              <w:tabs>
                <w:tab w:val="left" w:pos="2460"/>
              </w:tabs>
              <w:jc w:val="center"/>
              <w:rPr>
                <w:sz w:val="28"/>
                <w:szCs w:val="28"/>
                <w:lang w:val="kk-KZ"/>
              </w:rPr>
            </w:pPr>
            <w:r w:rsidRPr="00DD4DC9">
              <w:rPr>
                <w:sz w:val="28"/>
                <w:szCs w:val="28"/>
                <w:lang w:val="kk-KZ"/>
              </w:rPr>
              <w:lastRenderedPageBreak/>
              <w:t>Өрескел</w:t>
            </w:r>
          </w:p>
        </w:tc>
      </w:tr>
      <w:tr w:rsidR="00145687" w:rsidRPr="00DD4DC9" w14:paraId="223D6684" w14:textId="77777777" w:rsidTr="00C3111B">
        <w:trPr>
          <w:gridAfter w:val="1"/>
          <w:wAfter w:w="7" w:type="dxa"/>
          <w:trHeight w:val="360"/>
          <w:jc w:val="center"/>
        </w:trPr>
        <w:tc>
          <w:tcPr>
            <w:tcW w:w="704" w:type="dxa"/>
          </w:tcPr>
          <w:p w14:paraId="523F5E30" w14:textId="77777777" w:rsidR="00145687" w:rsidRPr="00DD4DC9" w:rsidRDefault="00C3171A" w:rsidP="006E5A39">
            <w:pPr>
              <w:jc w:val="center"/>
              <w:rPr>
                <w:sz w:val="28"/>
                <w:szCs w:val="28"/>
                <w:lang w:val="kk-KZ"/>
              </w:rPr>
            </w:pPr>
            <w:r w:rsidRPr="00DD4DC9">
              <w:rPr>
                <w:sz w:val="28"/>
                <w:szCs w:val="28"/>
                <w:lang w:val="kk-KZ"/>
              </w:rPr>
              <w:t>4</w:t>
            </w:r>
          </w:p>
        </w:tc>
        <w:tc>
          <w:tcPr>
            <w:tcW w:w="6804" w:type="dxa"/>
            <w:shd w:val="clear" w:color="auto" w:fill="auto"/>
          </w:tcPr>
          <w:p w14:paraId="640D39D1" w14:textId="77777777" w:rsidR="00145687" w:rsidRPr="00DD4DC9" w:rsidRDefault="00145687" w:rsidP="006E5A39">
            <w:pPr>
              <w:jc w:val="both"/>
              <w:outlineLvl w:val="0"/>
              <w:rPr>
                <w:bCs/>
                <w:sz w:val="28"/>
                <w:szCs w:val="28"/>
                <w:lang w:val="kk-KZ"/>
              </w:rPr>
            </w:pPr>
            <w:r w:rsidRPr="00DD4DC9">
              <w:rPr>
                <w:bCs/>
                <w:sz w:val="28"/>
                <w:szCs w:val="28"/>
                <w:lang w:val="kk-KZ"/>
              </w:rPr>
              <w:t xml:space="preserve">Аудиторлық ұйымның қызмет түрлерін жүзеге асыруы: </w:t>
            </w:r>
          </w:p>
          <w:p w14:paraId="6A6FF3B8" w14:textId="77777777" w:rsidR="00145687" w:rsidRPr="00DD4DC9" w:rsidRDefault="00145687" w:rsidP="006E5A39">
            <w:pPr>
              <w:jc w:val="both"/>
              <w:outlineLvl w:val="0"/>
              <w:rPr>
                <w:bCs/>
                <w:sz w:val="28"/>
                <w:szCs w:val="28"/>
                <w:lang w:val="kk-KZ"/>
              </w:rPr>
            </w:pPr>
            <w:r w:rsidRPr="00DD4DC9">
              <w:rPr>
                <w:bCs/>
                <w:sz w:val="28"/>
                <w:szCs w:val="28"/>
                <w:lang w:val="kk-KZ"/>
              </w:rPr>
              <w:t xml:space="preserve">аудит стандарттары бойынша ілеспе және басқа да қызметтер; </w:t>
            </w:r>
          </w:p>
          <w:p w14:paraId="63E5D027" w14:textId="77777777" w:rsidR="00145687" w:rsidRPr="00DD4DC9" w:rsidRDefault="00145687" w:rsidP="006E5A39">
            <w:pPr>
              <w:jc w:val="both"/>
              <w:outlineLvl w:val="0"/>
              <w:rPr>
                <w:bCs/>
                <w:sz w:val="28"/>
                <w:szCs w:val="28"/>
                <w:lang w:val="kk-KZ"/>
              </w:rPr>
            </w:pPr>
            <w:r w:rsidRPr="00DD4DC9">
              <w:rPr>
                <w:bCs/>
                <w:sz w:val="28"/>
                <w:szCs w:val="28"/>
                <w:lang w:val="kk-KZ"/>
              </w:rPr>
              <w:t>бухгалтерлік есепті қалпына келтіру және жүргізу, қаржылық есептілікті жасау;</w:t>
            </w:r>
          </w:p>
          <w:p w14:paraId="026F611B" w14:textId="77777777" w:rsidR="00145687" w:rsidRPr="00DD4DC9" w:rsidRDefault="00145687" w:rsidP="006E5A39">
            <w:pPr>
              <w:jc w:val="both"/>
              <w:outlineLvl w:val="0"/>
              <w:rPr>
                <w:bCs/>
                <w:sz w:val="28"/>
                <w:szCs w:val="28"/>
                <w:lang w:val="kk-KZ"/>
              </w:rPr>
            </w:pPr>
            <w:r w:rsidRPr="00DD4DC9">
              <w:rPr>
                <w:bCs/>
                <w:sz w:val="28"/>
                <w:szCs w:val="28"/>
                <w:lang w:val="kk-KZ"/>
              </w:rPr>
              <w:t>ішкі аудит;</w:t>
            </w:r>
          </w:p>
          <w:p w14:paraId="05ED02BB" w14:textId="77777777" w:rsidR="00145687" w:rsidRPr="00DD4DC9" w:rsidRDefault="00145687" w:rsidP="006E5A39">
            <w:pPr>
              <w:jc w:val="both"/>
              <w:outlineLvl w:val="0"/>
              <w:rPr>
                <w:bCs/>
                <w:sz w:val="28"/>
                <w:szCs w:val="28"/>
                <w:lang w:val="kk-KZ"/>
              </w:rPr>
            </w:pPr>
            <w:r w:rsidRPr="00DD4DC9">
              <w:rPr>
                <w:bCs/>
                <w:sz w:val="28"/>
                <w:szCs w:val="28"/>
                <w:lang w:val="kk-KZ"/>
              </w:rPr>
              <w:t xml:space="preserve">салық және бюджетке </w:t>
            </w:r>
            <w:proofErr w:type="spellStart"/>
            <w:r w:rsidRPr="00DD4DC9">
              <w:rPr>
                <w:bCs/>
                <w:sz w:val="28"/>
                <w:szCs w:val="28"/>
                <w:lang w:val="kk-KZ"/>
              </w:rPr>
              <w:t>төленетiн</w:t>
            </w:r>
            <w:proofErr w:type="spellEnd"/>
            <w:r w:rsidRPr="00DD4DC9">
              <w:rPr>
                <w:bCs/>
                <w:sz w:val="28"/>
                <w:szCs w:val="28"/>
                <w:lang w:val="kk-KZ"/>
              </w:rPr>
              <w:t xml:space="preserve"> басқа да </w:t>
            </w:r>
            <w:proofErr w:type="spellStart"/>
            <w:r w:rsidRPr="00DD4DC9">
              <w:rPr>
                <w:bCs/>
                <w:sz w:val="28"/>
                <w:szCs w:val="28"/>
                <w:lang w:val="kk-KZ"/>
              </w:rPr>
              <w:t>мiндеттi</w:t>
            </w:r>
            <w:proofErr w:type="spellEnd"/>
            <w:r w:rsidRPr="00DD4DC9">
              <w:rPr>
                <w:bCs/>
                <w:sz w:val="28"/>
                <w:szCs w:val="28"/>
                <w:lang w:val="kk-KZ"/>
              </w:rPr>
              <w:t xml:space="preserve"> төлемдер </w:t>
            </w:r>
            <w:proofErr w:type="spellStart"/>
            <w:r w:rsidRPr="00DD4DC9">
              <w:rPr>
                <w:bCs/>
                <w:sz w:val="28"/>
                <w:szCs w:val="28"/>
                <w:lang w:val="kk-KZ"/>
              </w:rPr>
              <w:t>жөнiндегi</w:t>
            </w:r>
            <w:proofErr w:type="spellEnd"/>
            <w:r w:rsidRPr="00DD4DC9">
              <w:rPr>
                <w:bCs/>
                <w:sz w:val="28"/>
                <w:szCs w:val="28"/>
                <w:lang w:val="kk-KZ"/>
              </w:rPr>
              <w:t xml:space="preserve"> заңнаманы қолдану және салық </w:t>
            </w:r>
            <w:proofErr w:type="spellStart"/>
            <w:r w:rsidRPr="00DD4DC9">
              <w:rPr>
                <w:bCs/>
                <w:sz w:val="28"/>
                <w:szCs w:val="28"/>
                <w:lang w:val="kk-KZ"/>
              </w:rPr>
              <w:t>есебiн</w:t>
            </w:r>
            <w:proofErr w:type="spellEnd"/>
            <w:r w:rsidRPr="00DD4DC9">
              <w:rPr>
                <w:bCs/>
                <w:sz w:val="28"/>
                <w:szCs w:val="28"/>
                <w:lang w:val="kk-KZ"/>
              </w:rPr>
              <w:t xml:space="preserve"> </w:t>
            </w:r>
            <w:proofErr w:type="spellStart"/>
            <w:r w:rsidRPr="00DD4DC9">
              <w:rPr>
                <w:bCs/>
                <w:sz w:val="28"/>
                <w:szCs w:val="28"/>
                <w:lang w:val="kk-KZ"/>
              </w:rPr>
              <w:t>жүргiзу</w:t>
            </w:r>
            <w:proofErr w:type="spellEnd"/>
            <w:r w:rsidRPr="00DD4DC9">
              <w:rPr>
                <w:bCs/>
                <w:sz w:val="28"/>
                <w:szCs w:val="28"/>
                <w:lang w:val="kk-KZ"/>
              </w:rPr>
              <w:t xml:space="preserve"> </w:t>
            </w:r>
            <w:proofErr w:type="spellStart"/>
            <w:r w:rsidRPr="00DD4DC9">
              <w:rPr>
                <w:bCs/>
                <w:sz w:val="28"/>
                <w:szCs w:val="28"/>
                <w:lang w:val="kk-KZ"/>
              </w:rPr>
              <w:t>мәселелерi</w:t>
            </w:r>
            <w:proofErr w:type="spellEnd"/>
            <w:r w:rsidRPr="00DD4DC9">
              <w:rPr>
                <w:bCs/>
                <w:sz w:val="28"/>
                <w:szCs w:val="28"/>
                <w:lang w:val="kk-KZ"/>
              </w:rPr>
              <w:t xml:space="preserve"> бойынша консультация беру;</w:t>
            </w:r>
          </w:p>
          <w:p w14:paraId="708E8312" w14:textId="77777777" w:rsidR="00145687" w:rsidRPr="00DD4DC9" w:rsidRDefault="00145687" w:rsidP="006E5A39">
            <w:pPr>
              <w:jc w:val="both"/>
              <w:outlineLvl w:val="0"/>
              <w:rPr>
                <w:bCs/>
                <w:sz w:val="28"/>
                <w:szCs w:val="28"/>
                <w:lang w:val="kk-KZ"/>
              </w:rPr>
            </w:pPr>
            <w:r w:rsidRPr="00DD4DC9">
              <w:rPr>
                <w:sz w:val="28"/>
                <w:szCs w:val="28"/>
                <w:lang w:val="kk-KZ"/>
              </w:rPr>
              <w:t>салықтар бойынша аудит жүргізу және салықтар бойынша аудиторлық қорытынды жасау</w:t>
            </w:r>
            <w:r w:rsidRPr="00DD4DC9">
              <w:rPr>
                <w:bCs/>
                <w:sz w:val="28"/>
                <w:szCs w:val="28"/>
                <w:lang w:val="kk-KZ"/>
              </w:rPr>
              <w:t>;</w:t>
            </w:r>
            <w:r w:rsidRPr="00DD4DC9">
              <w:rPr>
                <w:bCs/>
                <w:sz w:val="28"/>
                <w:szCs w:val="28"/>
                <w:lang w:val="kk-KZ"/>
              </w:rPr>
              <w:br/>
            </w:r>
            <w:proofErr w:type="spellStart"/>
            <w:r w:rsidRPr="00DD4DC9">
              <w:rPr>
                <w:sz w:val="28"/>
                <w:szCs w:val="28"/>
                <w:lang w:val="kk-KZ"/>
              </w:rPr>
              <w:t>квазимемлекеттік</w:t>
            </w:r>
            <w:proofErr w:type="spellEnd"/>
            <w:r w:rsidRPr="00DD4DC9">
              <w:rPr>
                <w:sz w:val="28"/>
                <w:szCs w:val="28"/>
                <w:lang w:val="kk-KZ"/>
              </w:rPr>
              <w:t xml:space="preserve"> сектор субъектілеріне арнайы мақсаттағы аудит жүргізу</w:t>
            </w:r>
            <w:r w:rsidRPr="00DD4DC9">
              <w:rPr>
                <w:bCs/>
                <w:sz w:val="28"/>
                <w:szCs w:val="28"/>
                <w:lang w:val="kk-KZ"/>
              </w:rPr>
              <w:t>;</w:t>
            </w:r>
          </w:p>
          <w:p w14:paraId="264730C8" w14:textId="77777777" w:rsidR="00145687" w:rsidRPr="00DD4DC9" w:rsidRDefault="00145687" w:rsidP="006E5A39">
            <w:pPr>
              <w:jc w:val="both"/>
              <w:outlineLvl w:val="0"/>
              <w:rPr>
                <w:bCs/>
                <w:sz w:val="28"/>
                <w:szCs w:val="28"/>
                <w:lang w:val="kk-KZ"/>
              </w:rPr>
            </w:pPr>
            <w:r w:rsidRPr="00DD4DC9">
              <w:rPr>
                <w:bCs/>
                <w:sz w:val="28"/>
                <w:szCs w:val="28"/>
                <w:lang w:val="kk-KZ"/>
              </w:rPr>
              <w:t>алғашқы статистикалық деректерді қалыптастыру;</w:t>
            </w:r>
          </w:p>
          <w:p w14:paraId="14273EE7" w14:textId="77777777" w:rsidR="00145687" w:rsidRPr="00DD4DC9" w:rsidRDefault="00145687" w:rsidP="006E5A39">
            <w:pPr>
              <w:jc w:val="both"/>
              <w:outlineLvl w:val="0"/>
              <w:rPr>
                <w:bCs/>
                <w:sz w:val="28"/>
                <w:szCs w:val="28"/>
                <w:lang w:val="kk-KZ"/>
              </w:rPr>
            </w:pPr>
            <w:r w:rsidRPr="00DD4DC9">
              <w:rPr>
                <w:bCs/>
                <w:sz w:val="28"/>
                <w:szCs w:val="28"/>
                <w:lang w:val="kk-KZ"/>
              </w:rPr>
              <w:t xml:space="preserve">қаржы-шаруашылық </w:t>
            </w:r>
            <w:proofErr w:type="spellStart"/>
            <w:r w:rsidRPr="00DD4DC9">
              <w:rPr>
                <w:bCs/>
                <w:sz w:val="28"/>
                <w:szCs w:val="28"/>
                <w:lang w:val="kk-KZ"/>
              </w:rPr>
              <w:t>қызметтi</w:t>
            </w:r>
            <w:proofErr w:type="spellEnd"/>
            <w:r w:rsidRPr="00DD4DC9">
              <w:rPr>
                <w:bCs/>
                <w:sz w:val="28"/>
                <w:szCs w:val="28"/>
                <w:lang w:val="kk-KZ"/>
              </w:rPr>
              <w:t xml:space="preserve"> талдау және қаржылық жоспарлау, экономикалық, қаржылық және басқарушылық консультация беру;</w:t>
            </w:r>
          </w:p>
          <w:p w14:paraId="40A4DA04" w14:textId="77777777" w:rsidR="00145687" w:rsidRPr="00DD4DC9" w:rsidRDefault="00145687" w:rsidP="006E5A39">
            <w:pPr>
              <w:jc w:val="both"/>
              <w:outlineLvl w:val="0"/>
              <w:rPr>
                <w:bCs/>
                <w:sz w:val="28"/>
                <w:szCs w:val="28"/>
                <w:lang w:val="kk-KZ"/>
              </w:rPr>
            </w:pPr>
            <w:proofErr w:type="spellStart"/>
            <w:r w:rsidRPr="00DD4DC9">
              <w:rPr>
                <w:bCs/>
                <w:sz w:val="28"/>
                <w:szCs w:val="28"/>
                <w:lang w:val="kk-KZ"/>
              </w:rPr>
              <w:t>бухгалтерлiк</w:t>
            </w:r>
            <w:proofErr w:type="spellEnd"/>
            <w:r w:rsidRPr="00DD4DC9">
              <w:rPr>
                <w:bCs/>
                <w:sz w:val="28"/>
                <w:szCs w:val="28"/>
                <w:lang w:val="kk-KZ"/>
              </w:rPr>
              <w:t xml:space="preserve"> </w:t>
            </w:r>
            <w:proofErr w:type="spellStart"/>
            <w:r w:rsidRPr="00DD4DC9">
              <w:rPr>
                <w:bCs/>
                <w:sz w:val="28"/>
                <w:szCs w:val="28"/>
                <w:lang w:val="kk-KZ"/>
              </w:rPr>
              <w:t>есептi</w:t>
            </w:r>
            <w:proofErr w:type="spellEnd"/>
            <w:r w:rsidRPr="00DD4DC9">
              <w:rPr>
                <w:bCs/>
                <w:sz w:val="28"/>
                <w:szCs w:val="28"/>
                <w:lang w:val="kk-KZ"/>
              </w:rPr>
              <w:t xml:space="preserve"> </w:t>
            </w:r>
            <w:proofErr w:type="spellStart"/>
            <w:r w:rsidRPr="00DD4DC9">
              <w:rPr>
                <w:bCs/>
                <w:sz w:val="28"/>
                <w:szCs w:val="28"/>
                <w:lang w:val="kk-KZ"/>
              </w:rPr>
              <w:t>жүргiзу</w:t>
            </w:r>
            <w:proofErr w:type="spellEnd"/>
            <w:r w:rsidRPr="00DD4DC9">
              <w:rPr>
                <w:bCs/>
                <w:sz w:val="28"/>
                <w:szCs w:val="28"/>
                <w:lang w:val="kk-KZ"/>
              </w:rPr>
              <w:t xml:space="preserve"> және қаржылық </w:t>
            </w:r>
            <w:proofErr w:type="spellStart"/>
            <w:r w:rsidRPr="00DD4DC9">
              <w:rPr>
                <w:bCs/>
                <w:sz w:val="28"/>
                <w:szCs w:val="28"/>
                <w:lang w:val="kk-KZ"/>
              </w:rPr>
              <w:t>есептiлiктi</w:t>
            </w:r>
            <w:proofErr w:type="spellEnd"/>
            <w:r w:rsidRPr="00DD4DC9">
              <w:rPr>
                <w:bCs/>
                <w:sz w:val="28"/>
                <w:szCs w:val="28"/>
                <w:lang w:val="kk-KZ"/>
              </w:rPr>
              <w:t xml:space="preserve"> жасау </w:t>
            </w:r>
            <w:proofErr w:type="spellStart"/>
            <w:r w:rsidRPr="00DD4DC9">
              <w:rPr>
                <w:bCs/>
                <w:sz w:val="28"/>
                <w:szCs w:val="28"/>
                <w:lang w:val="kk-KZ"/>
              </w:rPr>
              <w:t>мәселелерi</w:t>
            </w:r>
            <w:proofErr w:type="spellEnd"/>
            <w:r w:rsidRPr="00DD4DC9">
              <w:rPr>
                <w:bCs/>
                <w:sz w:val="28"/>
                <w:szCs w:val="28"/>
                <w:lang w:val="kk-KZ"/>
              </w:rPr>
              <w:t xml:space="preserve"> бойынша консультация беру;</w:t>
            </w:r>
          </w:p>
          <w:p w14:paraId="0F4CAAD7" w14:textId="77777777" w:rsidR="00145687" w:rsidRPr="00DD4DC9" w:rsidRDefault="00145687" w:rsidP="006E5A39">
            <w:pPr>
              <w:jc w:val="both"/>
              <w:outlineLvl w:val="0"/>
              <w:rPr>
                <w:bCs/>
                <w:sz w:val="28"/>
                <w:szCs w:val="28"/>
                <w:lang w:val="kk-KZ"/>
              </w:rPr>
            </w:pPr>
            <w:proofErr w:type="spellStart"/>
            <w:r w:rsidRPr="00DD4DC9">
              <w:rPr>
                <w:bCs/>
                <w:sz w:val="28"/>
                <w:szCs w:val="28"/>
                <w:lang w:val="kk-KZ"/>
              </w:rPr>
              <w:t>бухгалтерлiк</w:t>
            </w:r>
            <w:proofErr w:type="spellEnd"/>
            <w:r w:rsidRPr="00DD4DC9">
              <w:rPr>
                <w:bCs/>
                <w:sz w:val="28"/>
                <w:szCs w:val="28"/>
                <w:lang w:val="kk-KZ"/>
              </w:rPr>
              <w:t xml:space="preserve"> </w:t>
            </w:r>
            <w:proofErr w:type="spellStart"/>
            <w:r w:rsidRPr="00DD4DC9">
              <w:rPr>
                <w:bCs/>
                <w:sz w:val="28"/>
                <w:szCs w:val="28"/>
                <w:lang w:val="kk-KZ"/>
              </w:rPr>
              <w:t>есептi</w:t>
            </w:r>
            <w:proofErr w:type="spellEnd"/>
            <w:r w:rsidRPr="00DD4DC9">
              <w:rPr>
                <w:bCs/>
                <w:sz w:val="28"/>
                <w:szCs w:val="28"/>
                <w:lang w:val="kk-KZ"/>
              </w:rPr>
              <w:t xml:space="preserve"> </w:t>
            </w:r>
            <w:proofErr w:type="spellStart"/>
            <w:r w:rsidRPr="00DD4DC9">
              <w:rPr>
                <w:bCs/>
                <w:sz w:val="28"/>
                <w:szCs w:val="28"/>
                <w:lang w:val="kk-KZ"/>
              </w:rPr>
              <w:t>жүргiзу</w:t>
            </w:r>
            <w:proofErr w:type="spellEnd"/>
            <w:r w:rsidRPr="00DD4DC9">
              <w:rPr>
                <w:bCs/>
                <w:sz w:val="28"/>
                <w:szCs w:val="28"/>
                <w:lang w:val="kk-KZ"/>
              </w:rPr>
              <w:t xml:space="preserve"> және қаржылық </w:t>
            </w:r>
            <w:proofErr w:type="spellStart"/>
            <w:r w:rsidRPr="00DD4DC9">
              <w:rPr>
                <w:bCs/>
                <w:sz w:val="28"/>
                <w:szCs w:val="28"/>
                <w:lang w:val="kk-KZ"/>
              </w:rPr>
              <w:t>есептiлiктi</w:t>
            </w:r>
            <w:proofErr w:type="spellEnd"/>
            <w:r w:rsidRPr="00DD4DC9">
              <w:rPr>
                <w:bCs/>
                <w:sz w:val="28"/>
                <w:szCs w:val="28"/>
                <w:lang w:val="kk-KZ"/>
              </w:rPr>
              <w:t xml:space="preserve"> жасау, салық салу, аудит және қаржы-шаруашылық </w:t>
            </w:r>
            <w:proofErr w:type="spellStart"/>
            <w:r w:rsidRPr="00DD4DC9">
              <w:rPr>
                <w:bCs/>
                <w:sz w:val="28"/>
                <w:szCs w:val="28"/>
                <w:lang w:val="kk-KZ"/>
              </w:rPr>
              <w:t>қызметтi</w:t>
            </w:r>
            <w:proofErr w:type="spellEnd"/>
            <w:r w:rsidRPr="00DD4DC9">
              <w:rPr>
                <w:bCs/>
                <w:sz w:val="28"/>
                <w:szCs w:val="28"/>
                <w:lang w:val="kk-KZ"/>
              </w:rPr>
              <w:t xml:space="preserve"> талдау мен қаржылық жоспарлау бойынша оқыту;</w:t>
            </w:r>
          </w:p>
          <w:p w14:paraId="0B42B65A" w14:textId="77777777" w:rsidR="00145687" w:rsidRPr="00DD4DC9" w:rsidRDefault="00145687" w:rsidP="006E5A39">
            <w:pPr>
              <w:jc w:val="both"/>
              <w:outlineLvl w:val="0"/>
              <w:rPr>
                <w:bCs/>
                <w:sz w:val="28"/>
                <w:szCs w:val="28"/>
                <w:lang w:val="kk-KZ"/>
              </w:rPr>
            </w:pPr>
            <w:proofErr w:type="spellStart"/>
            <w:r w:rsidRPr="00DD4DC9">
              <w:rPr>
                <w:bCs/>
                <w:sz w:val="28"/>
                <w:szCs w:val="28"/>
                <w:lang w:val="kk-KZ"/>
              </w:rPr>
              <w:t>бухгалтерлiк</w:t>
            </w:r>
            <w:proofErr w:type="spellEnd"/>
            <w:r w:rsidRPr="00DD4DC9">
              <w:rPr>
                <w:bCs/>
                <w:sz w:val="28"/>
                <w:szCs w:val="28"/>
                <w:lang w:val="kk-KZ"/>
              </w:rPr>
              <w:t xml:space="preserve"> </w:t>
            </w:r>
            <w:proofErr w:type="spellStart"/>
            <w:r w:rsidRPr="00DD4DC9">
              <w:rPr>
                <w:bCs/>
                <w:sz w:val="28"/>
                <w:szCs w:val="28"/>
                <w:lang w:val="kk-KZ"/>
              </w:rPr>
              <w:t>есептi</w:t>
            </w:r>
            <w:proofErr w:type="spellEnd"/>
            <w:r w:rsidRPr="00DD4DC9">
              <w:rPr>
                <w:bCs/>
                <w:sz w:val="28"/>
                <w:szCs w:val="28"/>
                <w:lang w:val="kk-KZ"/>
              </w:rPr>
              <w:t xml:space="preserve"> </w:t>
            </w:r>
            <w:proofErr w:type="spellStart"/>
            <w:r w:rsidRPr="00DD4DC9">
              <w:rPr>
                <w:bCs/>
                <w:sz w:val="28"/>
                <w:szCs w:val="28"/>
                <w:lang w:val="kk-KZ"/>
              </w:rPr>
              <w:t>жүргiзудi</w:t>
            </w:r>
            <w:proofErr w:type="spellEnd"/>
            <w:r w:rsidRPr="00DD4DC9">
              <w:rPr>
                <w:bCs/>
                <w:sz w:val="28"/>
                <w:szCs w:val="28"/>
                <w:lang w:val="kk-KZ"/>
              </w:rPr>
              <w:t xml:space="preserve"> және қаржылық </w:t>
            </w:r>
            <w:proofErr w:type="spellStart"/>
            <w:r w:rsidRPr="00DD4DC9">
              <w:rPr>
                <w:bCs/>
                <w:sz w:val="28"/>
                <w:szCs w:val="28"/>
                <w:lang w:val="kk-KZ"/>
              </w:rPr>
              <w:t>есептiлiктi</w:t>
            </w:r>
            <w:proofErr w:type="spellEnd"/>
            <w:r w:rsidRPr="00DD4DC9">
              <w:rPr>
                <w:bCs/>
                <w:sz w:val="28"/>
                <w:szCs w:val="28"/>
                <w:lang w:val="kk-KZ"/>
              </w:rPr>
              <w:t xml:space="preserve"> жасауды автоматтандыру </w:t>
            </w:r>
            <w:proofErr w:type="spellStart"/>
            <w:r w:rsidRPr="00DD4DC9">
              <w:rPr>
                <w:bCs/>
                <w:sz w:val="28"/>
                <w:szCs w:val="28"/>
                <w:lang w:val="kk-KZ"/>
              </w:rPr>
              <w:t>жөнiнде</w:t>
            </w:r>
            <w:proofErr w:type="spellEnd"/>
            <w:r w:rsidRPr="00DD4DC9">
              <w:rPr>
                <w:bCs/>
                <w:sz w:val="28"/>
                <w:szCs w:val="28"/>
                <w:lang w:val="kk-KZ"/>
              </w:rPr>
              <w:t xml:space="preserve"> ұсынымдар беру, </w:t>
            </w:r>
            <w:proofErr w:type="spellStart"/>
            <w:r w:rsidRPr="00DD4DC9">
              <w:rPr>
                <w:bCs/>
                <w:sz w:val="28"/>
                <w:szCs w:val="28"/>
                <w:lang w:val="kk-KZ"/>
              </w:rPr>
              <w:t>бухгалтерлiк</w:t>
            </w:r>
            <w:proofErr w:type="spellEnd"/>
            <w:r w:rsidRPr="00DD4DC9">
              <w:rPr>
                <w:bCs/>
                <w:sz w:val="28"/>
                <w:szCs w:val="28"/>
                <w:lang w:val="kk-KZ"/>
              </w:rPr>
              <w:t xml:space="preserve"> </w:t>
            </w:r>
            <w:proofErr w:type="spellStart"/>
            <w:r w:rsidRPr="00DD4DC9">
              <w:rPr>
                <w:bCs/>
                <w:sz w:val="28"/>
                <w:szCs w:val="28"/>
                <w:lang w:val="kk-KZ"/>
              </w:rPr>
              <w:t>есептi</w:t>
            </w:r>
            <w:proofErr w:type="spellEnd"/>
            <w:r w:rsidRPr="00DD4DC9">
              <w:rPr>
                <w:bCs/>
                <w:sz w:val="28"/>
                <w:szCs w:val="28"/>
                <w:lang w:val="kk-KZ"/>
              </w:rPr>
              <w:t xml:space="preserve"> </w:t>
            </w:r>
            <w:proofErr w:type="spellStart"/>
            <w:r w:rsidRPr="00DD4DC9">
              <w:rPr>
                <w:bCs/>
                <w:sz w:val="28"/>
                <w:szCs w:val="28"/>
                <w:lang w:val="kk-KZ"/>
              </w:rPr>
              <w:t>жүргiзу</w:t>
            </w:r>
            <w:proofErr w:type="spellEnd"/>
            <w:r w:rsidRPr="00DD4DC9">
              <w:rPr>
                <w:bCs/>
                <w:sz w:val="28"/>
                <w:szCs w:val="28"/>
                <w:lang w:val="kk-KZ"/>
              </w:rPr>
              <w:t xml:space="preserve"> мен қаржылық </w:t>
            </w:r>
            <w:proofErr w:type="spellStart"/>
            <w:r w:rsidRPr="00DD4DC9">
              <w:rPr>
                <w:bCs/>
                <w:sz w:val="28"/>
                <w:szCs w:val="28"/>
                <w:lang w:val="kk-KZ"/>
              </w:rPr>
              <w:t>есептiлiктi</w:t>
            </w:r>
            <w:proofErr w:type="spellEnd"/>
            <w:r w:rsidRPr="00DD4DC9">
              <w:rPr>
                <w:bCs/>
                <w:sz w:val="28"/>
                <w:szCs w:val="28"/>
                <w:lang w:val="kk-KZ"/>
              </w:rPr>
              <w:t xml:space="preserve"> жасауды автоматтандыруға үйрету;</w:t>
            </w:r>
          </w:p>
          <w:p w14:paraId="195A4FAC" w14:textId="77777777" w:rsidR="00145687" w:rsidRPr="00DD4DC9" w:rsidRDefault="00145687" w:rsidP="006E5A39">
            <w:pPr>
              <w:jc w:val="both"/>
              <w:outlineLvl w:val="0"/>
              <w:rPr>
                <w:bCs/>
                <w:sz w:val="28"/>
                <w:szCs w:val="28"/>
                <w:lang w:val="kk-KZ"/>
              </w:rPr>
            </w:pPr>
            <w:proofErr w:type="spellStart"/>
            <w:r w:rsidRPr="00DD4DC9">
              <w:rPr>
                <w:bCs/>
                <w:sz w:val="28"/>
                <w:szCs w:val="28"/>
                <w:lang w:val="kk-KZ"/>
              </w:rPr>
              <w:t>бухгалтерлiк</w:t>
            </w:r>
            <w:proofErr w:type="spellEnd"/>
            <w:r w:rsidRPr="00DD4DC9">
              <w:rPr>
                <w:bCs/>
                <w:sz w:val="28"/>
                <w:szCs w:val="28"/>
                <w:lang w:val="kk-KZ"/>
              </w:rPr>
              <w:t xml:space="preserve"> </w:t>
            </w:r>
            <w:proofErr w:type="spellStart"/>
            <w:r w:rsidRPr="00DD4DC9">
              <w:rPr>
                <w:bCs/>
                <w:sz w:val="28"/>
                <w:szCs w:val="28"/>
                <w:lang w:val="kk-KZ"/>
              </w:rPr>
              <w:t>есептi</w:t>
            </w:r>
            <w:proofErr w:type="spellEnd"/>
            <w:r w:rsidRPr="00DD4DC9">
              <w:rPr>
                <w:bCs/>
                <w:sz w:val="28"/>
                <w:szCs w:val="28"/>
                <w:lang w:val="kk-KZ"/>
              </w:rPr>
              <w:t xml:space="preserve"> </w:t>
            </w:r>
            <w:proofErr w:type="spellStart"/>
            <w:r w:rsidRPr="00DD4DC9">
              <w:rPr>
                <w:bCs/>
                <w:sz w:val="28"/>
                <w:szCs w:val="28"/>
                <w:lang w:val="kk-KZ"/>
              </w:rPr>
              <w:t>жүргiзу</w:t>
            </w:r>
            <w:proofErr w:type="spellEnd"/>
            <w:r w:rsidRPr="00DD4DC9">
              <w:rPr>
                <w:bCs/>
                <w:sz w:val="28"/>
                <w:szCs w:val="28"/>
                <w:lang w:val="kk-KZ"/>
              </w:rPr>
              <w:t xml:space="preserve"> және қаржылық </w:t>
            </w:r>
            <w:proofErr w:type="spellStart"/>
            <w:r w:rsidRPr="00DD4DC9">
              <w:rPr>
                <w:bCs/>
                <w:sz w:val="28"/>
                <w:szCs w:val="28"/>
                <w:lang w:val="kk-KZ"/>
              </w:rPr>
              <w:t>есептiлiктi</w:t>
            </w:r>
            <w:proofErr w:type="spellEnd"/>
            <w:r w:rsidRPr="00DD4DC9">
              <w:rPr>
                <w:bCs/>
                <w:sz w:val="28"/>
                <w:szCs w:val="28"/>
                <w:lang w:val="kk-KZ"/>
              </w:rPr>
              <w:t xml:space="preserve"> жасау, аудит, қаржы-шаруашылық </w:t>
            </w:r>
            <w:proofErr w:type="spellStart"/>
            <w:r w:rsidRPr="00DD4DC9">
              <w:rPr>
                <w:bCs/>
                <w:sz w:val="28"/>
                <w:szCs w:val="28"/>
                <w:lang w:val="kk-KZ"/>
              </w:rPr>
              <w:t>қызметтi</w:t>
            </w:r>
            <w:proofErr w:type="spellEnd"/>
            <w:r w:rsidRPr="00DD4DC9">
              <w:rPr>
                <w:bCs/>
                <w:sz w:val="28"/>
                <w:szCs w:val="28"/>
                <w:lang w:val="kk-KZ"/>
              </w:rPr>
              <w:t xml:space="preserve"> талдау және қаржылық жоспарлау, аудит стандарттары бойынша ілеспе қызметтер көрсету жөнінде әдістемелік құралдар мен ұсынымдар әзірлеу, сондай-ақ оларды тарату;</w:t>
            </w:r>
          </w:p>
          <w:p w14:paraId="38AF3D12" w14:textId="77777777" w:rsidR="00145687" w:rsidRPr="00DD4DC9" w:rsidRDefault="00145687" w:rsidP="006E5A39">
            <w:pPr>
              <w:jc w:val="both"/>
              <w:outlineLvl w:val="0"/>
              <w:rPr>
                <w:bCs/>
                <w:sz w:val="28"/>
                <w:szCs w:val="28"/>
                <w:lang w:val="kk-KZ"/>
              </w:rPr>
            </w:pPr>
            <w:r w:rsidRPr="00DD4DC9">
              <w:rPr>
                <w:bCs/>
                <w:sz w:val="28"/>
                <w:szCs w:val="28"/>
                <w:lang w:val="kk-KZ"/>
              </w:rPr>
              <w:t xml:space="preserve">аудиторлық қызметке байланысты заң </w:t>
            </w:r>
            <w:proofErr w:type="spellStart"/>
            <w:r w:rsidRPr="00DD4DC9">
              <w:rPr>
                <w:bCs/>
                <w:sz w:val="28"/>
                <w:szCs w:val="28"/>
                <w:lang w:val="kk-KZ"/>
              </w:rPr>
              <w:t>қызметтерiн</w:t>
            </w:r>
            <w:proofErr w:type="spellEnd"/>
            <w:r w:rsidRPr="00DD4DC9">
              <w:rPr>
                <w:bCs/>
                <w:sz w:val="28"/>
                <w:szCs w:val="28"/>
                <w:lang w:val="kk-KZ"/>
              </w:rPr>
              <w:t xml:space="preserve"> көрсету</w:t>
            </w:r>
          </w:p>
        </w:tc>
        <w:tc>
          <w:tcPr>
            <w:tcW w:w="2183" w:type="dxa"/>
          </w:tcPr>
          <w:p w14:paraId="35C6AF3C" w14:textId="77777777" w:rsidR="00145687" w:rsidRPr="00DD4DC9" w:rsidRDefault="00145687" w:rsidP="006E5A39">
            <w:pPr>
              <w:spacing w:after="200" w:line="276" w:lineRule="auto"/>
              <w:jc w:val="center"/>
              <w:rPr>
                <w:sz w:val="28"/>
                <w:szCs w:val="28"/>
                <w:lang w:val="kk-KZ"/>
              </w:rPr>
            </w:pPr>
            <w:r w:rsidRPr="00DD4DC9">
              <w:rPr>
                <w:sz w:val="28"/>
                <w:szCs w:val="28"/>
                <w:lang w:val="kk-KZ"/>
              </w:rPr>
              <w:t>Өрескел</w:t>
            </w:r>
          </w:p>
        </w:tc>
      </w:tr>
      <w:tr w:rsidR="00145687" w:rsidRPr="00DD4DC9" w14:paraId="4BB1AD7A" w14:textId="77777777" w:rsidTr="00C3111B">
        <w:trPr>
          <w:gridAfter w:val="1"/>
          <w:wAfter w:w="7" w:type="dxa"/>
          <w:trHeight w:val="360"/>
          <w:jc w:val="center"/>
        </w:trPr>
        <w:tc>
          <w:tcPr>
            <w:tcW w:w="704" w:type="dxa"/>
          </w:tcPr>
          <w:p w14:paraId="2892A800" w14:textId="77777777" w:rsidR="00145687" w:rsidRPr="00DD4DC9" w:rsidRDefault="006E5A39" w:rsidP="006E5A39">
            <w:pPr>
              <w:jc w:val="center"/>
              <w:rPr>
                <w:sz w:val="28"/>
                <w:szCs w:val="28"/>
                <w:lang w:val="kk-KZ"/>
              </w:rPr>
            </w:pPr>
            <w:r w:rsidRPr="00DD4DC9">
              <w:rPr>
                <w:sz w:val="28"/>
                <w:szCs w:val="28"/>
                <w:lang w:val="kk-KZ"/>
              </w:rPr>
              <w:t>5</w:t>
            </w:r>
          </w:p>
        </w:tc>
        <w:tc>
          <w:tcPr>
            <w:tcW w:w="6804" w:type="dxa"/>
            <w:shd w:val="clear" w:color="auto" w:fill="auto"/>
          </w:tcPr>
          <w:p w14:paraId="1D43DDDF" w14:textId="77777777" w:rsidR="00145687" w:rsidRPr="00DD4DC9" w:rsidRDefault="00145687" w:rsidP="006E5A39">
            <w:pPr>
              <w:jc w:val="both"/>
              <w:outlineLvl w:val="0"/>
              <w:rPr>
                <w:bCs/>
                <w:sz w:val="28"/>
                <w:szCs w:val="28"/>
                <w:lang w:val="kk-KZ"/>
              </w:rPr>
            </w:pPr>
            <w:r w:rsidRPr="00DD4DC9">
              <w:rPr>
                <w:bCs/>
                <w:sz w:val="28"/>
                <w:szCs w:val="28"/>
                <w:lang w:val="kk-KZ"/>
              </w:rPr>
              <w:t>Аудиторлық қызметті жүзеге асыруға лицензия алған немесе ерікті түрде шыққан немесе шығарылған күннен бастап</w:t>
            </w:r>
            <w:r w:rsidR="006E5A39" w:rsidRPr="00DD4DC9">
              <w:rPr>
                <w:bCs/>
                <w:sz w:val="28"/>
                <w:szCs w:val="28"/>
                <w:lang w:val="kk-KZ"/>
              </w:rPr>
              <w:t xml:space="preserve"> бір ай ішінде</w:t>
            </w:r>
            <w:r w:rsidRPr="00DD4DC9">
              <w:rPr>
                <w:bCs/>
                <w:sz w:val="28"/>
                <w:szCs w:val="28"/>
                <w:lang w:val="kk-KZ"/>
              </w:rPr>
              <w:t xml:space="preserve">, сондай-ақ кәсіби ұйым </w:t>
            </w:r>
            <w:r w:rsidRPr="00DD4DC9">
              <w:rPr>
                <w:bCs/>
                <w:sz w:val="28"/>
                <w:szCs w:val="28"/>
                <w:lang w:val="kk-KZ"/>
              </w:rPr>
              <w:lastRenderedPageBreak/>
              <w:t>аккредиттеуден айырылған кезде аудиторлық ұйымның кәсіби аудиторлық ұйымға кіргенін растайтын құжаттардың болуы</w:t>
            </w:r>
          </w:p>
        </w:tc>
        <w:tc>
          <w:tcPr>
            <w:tcW w:w="2183" w:type="dxa"/>
          </w:tcPr>
          <w:p w14:paraId="4FA36DA2" w14:textId="77777777" w:rsidR="00145687" w:rsidRPr="00DD4DC9" w:rsidRDefault="00145687" w:rsidP="006E5A39">
            <w:pPr>
              <w:spacing w:after="200" w:line="276" w:lineRule="auto"/>
              <w:jc w:val="center"/>
              <w:rPr>
                <w:sz w:val="28"/>
                <w:szCs w:val="28"/>
                <w:lang w:val="kk-KZ"/>
              </w:rPr>
            </w:pPr>
            <w:r w:rsidRPr="00DD4DC9">
              <w:rPr>
                <w:sz w:val="28"/>
                <w:szCs w:val="28"/>
                <w:lang w:val="kk-KZ"/>
              </w:rPr>
              <w:lastRenderedPageBreak/>
              <w:t>Өрескел</w:t>
            </w:r>
          </w:p>
        </w:tc>
      </w:tr>
      <w:tr w:rsidR="00145687" w:rsidRPr="00DD4DC9" w14:paraId="5C5FBDCC" w14:textId="77777777" w:rsidTr="00C3111B">
        <w:trPr>
          <w:gridAfter w:val="1"/>
          <w:wAfter w:w="7" w:type="dxa"/>
          <w:trHeight w:val="360"/>
          <w:jc w:val="center"/>
        </w:trPr>
        <w:tc>
          <w:tcPr>
            <w:tcW w:w="704" w:type="dxa"/>
          </w:tcPr>
          <w:p w14:paraId="7A59020D" w14:textId="77777777" w:rsidR="00145687" w:rsidRPr="00DD4DC9" w:rsidRDefault="00890B15" w:rsidP="006E5A39">
            <w:pPr>
              <w:jc w:val="center"/>
              <w:rPr>
                <w:sz w:val="28"/>
                <w:szCs w:val="28"/>
                <w:lang w:val="kk-KZ"/>
              </w:rPr>
            </w:pPr>
            <w:r w:rsidRPr="00DD4DC9">
              <w:rPr>
                <w:sz w:val="28"/>
                <w:szCs w:val="28"/>
                <w:lang w:val="kk-KZ"/>
              </w:rPr>
              <w:t>6</w:t>
            </w:r>
          </w:p>
        </w:tc>
        <w:tc>
          <w:tcPr>
            <w:tcW w:w="6804" w:type="dxa"/>
            <w:shd w:val="clear" w:color="auto" w:fill="auto"/>
          </w:tcPr>
          <w:p w14:paraId="43B099AB" w14:textId="77777777" w:rsidR="00145687" w:rsidRPr="00DD4DC9" w:rsidRDefault="00145687" w:rsidP="006E5A39">
            <w:pPr>
              <w:jc w:val="both"/>
              <w:outlineLvl w:val="0"/>
              <w:rPr>
                <w:bCs/>
                <w:sz w:val="28"/>
                <w:szCs w:val="28"/>
                <w:lang w:val="kk-KZ"/>
              </w:rPr>
            </w:pPr>
            <w:r w:rsidRPr="00DD4DC9">
              <w:rPr>
                <w:bCs/>
                <w:sz w:val="28"/>
                <w:szCs w:val="28"/>
                <w:lang w:val="kk-KZ"/>
              </w:rPr>
              <w:t>Аудитті жүзеге асыру кезінде мүліктік зиян келтіру салдарынан туындайтын міндеттемелер бойынша азаматтық-құқықтық жауапкершілікті сақтандыру шартының болуы</w:t>
            </w:r>
          </w:p>
        </w:tc>
        <w:tc>
          <w:tcPr>
            <w:tcW w:w="2183" w:type="dxa"/>
          </w:tcPr>
          <w:p w14:paraId="69041327" w14:textId="77777777" w:rsidR="00145687" w:rsidRPr="00DD4DC9" w:rsidRDefault="00145687" w:rsidP="006E5A39">
            <w:pPr>
              <w:spacing w:after="200" w:line="276" w:lineRule="auto"/>
              <w:jc w:val="center"/>
              <w:rPr>
                <w:sz w:val="28"/>
                <w:szCs w:val="28"/>
                <w:lang w:val="kk-KZ"/>
              </w:rPr>
            </w:pPr>
            <w:r w:rsidRPr="00DD4DC9">
              <w:rPr>
                <w:sz w:val="28"/>
                <w:szCs w:val="28"/>
                <w:lang w:val="kk-KZ"/>
              </w:rPr>
              <w:t>Өрескел</w:t>
            </w:r>
          </w:p>
        </w:tc>
      </w:tr>
      <w:tr w:rsidR="00145687" w:rsidRPr="00DD4DC9" w14:paraId="08AD1983" w14:textId="77777777" w:rsidTr="00C3111B">
        <w:trPr>
          <w:gridAfter w:val="1"/>
          <w:wAfter w:w="7" w:type="dxa"/>
          <w:trHeight w:val="360"/>
          <w:jc w:val="center"/>
        </w:trPr>
        <w:tc>
          <w:tcPr>
            <w:tcW w:w="704" w:type="dxa"/>
          </w:tcPr>
          <w:p w14:paraId="600113E6" w14:textId="77777777" w:rsidR="00145687" w:rsidRPr="00DD4DC9" w:rsidRDefault="00890B15" w:rsidP="006E5A39">
            <w:pPr>
              <w:jc w:val="center"/>
              <w:rPr>
                <w:sz w:val="28"/>
                <w:szCs w:val="28"/>
                <w:lang w:val="kk-KZ"/>
              </w:rPr>
            </w:pPr>
            <w:r w:rsidRPr="00DD4DC9">
              <w:rPr>
                <w:sz w:val="28"/>
                <w:szCs w:val="28"/>
                <w:lang w:val="kk-KZ"/>
              </w:rPr>
              <w:t>7</w:t>
            </w:r>
          </w:p>
        </w:tc>
        <w:tc>
          <w:tcPr>
            <w:tcW w:w="6804" w:type="dxa"/>
            <w:shd w:val="clear" w:color="auto" w:fill="auto"/>
          </w:tcPr>
          <w:p w14:paraId="246541C3" w14:textId="77777777" w:rsidR="00145687" w:rsidRPr="00DD4DC9" w:rsidRDefault="00145687" w:rsidP="006E5A39">
            <w:pPr>
              <w:jc w:val="both"/>
              <w:outlineLvl w:val="0"/>
              <w:rPr>
                <w:bCs/>
                <w:sz w:val="28"/>
                <w:szCs w:val="28"/>
                <w:lang w:val="kk-KZ"/>
              </w:rPr>
            </w:pPr>
            <w:r w:rsidRPr="00DD4DC9">
              <w:rPr>
                <w:bCs/>
                <w:sz w:val="28"/>
                <w:szCs w:val="28"/>
                <w:lang w:val="kk-KZ"/>
              </w:rPr>
              <w:t>Аудит жүргізуге арналған шарттың болуы</w:t>
            </w:r>
          </w:p>
        </w:tc>
        <w:tc>
          <w:tcPr>
            <w:tcW w:w="2183" w:type="dxa"/>
          </w:tcPr>
          <w:p w14:paraId="5B989C32" w14:textId="77777777" w:rsidR="00145687" w:rsidRPr="00DD4DC9" w:rsidRDefault="00145687" w:rsidP="006E5A39">
            <w:pPr>
              <w:spacing w:after="200" w:line="276" w:lineRule="auto"/>
              <w:jc w:val="center"/>
              <w:rPr>
                <w:sz w:val="28"/>
                <w:szCs w:val="28"/>
                <w:lang w:val="kk-KZ"/>
              </w:rPr>
            </w:pPr>
            <w:r w:rsidRPr="00DD4DC9">
              <w:rPr>
                <w:sz w:val="28"/>
                <w:szCs w:val="28"/>
                <w:lang w:val="kk-KZ"/>
              </w:rPr>
              <w:t>Елеулі</w:t>
            </w:r>
          </w:p>
        </w:tc>
      </w:tr>
      <w:tr w:rsidR="00145687" w:rsidRPr="00DD4DC9" w14:paraId="59226D6A" w14:textId="77777777" w:rsidTr="00C3111B">
        <w:trPr>
          <w:gridAfter w:val="1"/>
          <w:wAfter w:w="7" w:type="dxa"/>
          <w:trHeight w:val="360"/>
          <w:jc w:val="center"/>
        </w:trPr>
        <w:tc>
          <w:tcPr>
            <w:tcW w:w="704" w:type="dxa"/>
          </w:tcPr>
          <w:p w14:paraId="73B866EA" w14:textId="77777777" w:rsidR="00145687" w:rsidRPr="00DD4DC9" w:rsidRDefault="00890B15" w:rsidP="006E5A39">
            <w:pPr>
              <w:jc w:val="center"/>
              <w:rPr>
                <w:sz w:val="28"/>
                <w:szCs w:val="28"/>
                <w:lang w:val="kk-KZ"/>
              </w:rPr>
            </w:pPr>
            <w:r w:rsidRPr="00DD4DC9">
              <w:rPr>
                <w:sz w:val="28"/>
                <w:szCs w:val="28"/>
                <w:lang w:val="kk-KZ"/>
              </w:rPr>
              <w:t>8</w:t>
            </w:r>
          </w:p>
        </w:tc>
        <w:tc>
          <w:tcPr>
            <w:tcW w:w="6804" w:type="dxa"/>
            <w:shd w:val="clear" w:color="auto" w:fill="auto"/>
          </w:tcPr>
          <w:p w14:paraId="04512549" w14:textId="77777777" w:rsidR="00145687" w:rsidRPr="00DD4DC9" w:rsidRDefault="00145687" w:rsidP="006E5A39">
            <w:pPr>
              <w:jc w:val="both"/>
              <w:outlineLvl w:val="0"/>
              <w:rPr>
                <w:bCs/>
                <w:sz w:val="28"/>
                <w:szCs w:val="28"/>
                <w:lang w:val="kk-KZ"/>
              </w:rPr>
            </w:pPr>
            <w:r w:rsidRPr="00DD4DC9">
              <w:rPr>
                <w:bCs/>
                <w:sz w:val="28"/>
                <w:szCs w:val="28"/>
                <w:lang w:val="kk-KZ"/>
              </w:rPr>
              <w:t xml:space="preserve">Аудит </w:t>
            </w:r>
            <w:proofErr w:type="spellStart"/>
            <w:r w:rsidRPr="00DD4DC9">
              <w:rPr>
                <w:bCs/>
                <w:sz w:val="28"/>
                <w:szCs w:val="28"/>
                <w:lang w:val="kk-KZ"/>
              </w:rPr>
              <w:t>жүргiзу</w:t>
            </w:r>
            <w:proofErr w:type="spellEnd"/>
            <w:r w:rsidRPr="00DD4DC9">
              <w:rPr>
                <w:bCs/>
                <w:sz w:val="28"/>
                <w:szCs w:val="28"/>
                <w:lang w:val="kk-KZ"/>
              </w:rPr>
              <w:t xml:space="preserve"> және (немесе) аудит стандарттары бойынша ілеспе және басқа да қызметтер көрсетуге арналған шарттың болуы: шарттың нысанасы, </w:t>
            </w:r>
            <w:proofErr w:type="spellStart"/>
            <w:r w:rsidRPr="00DD4DC9">
              <w:rPr>
                <w:bCs/>
                <w:sz w:val="28"/>
                <w:szCs w:val="28"/>
                <w:lang w:val="kk-KZ"/>
              </w:rPr>
              <w:t>мерзiмi</w:t>
            </w:r>
            <w:proofErr w:type="spellEnd"/>
            <w:r w:rsidRPr="00DD4DC9">
              <w:rPr>
                <w:bCs/>
                <w:sz w:val="28"/>
                <w:szCs w:val="28"/>
                <w:lang w:val="kk-KZ"/>
              </w:rPr>
              <w:t xml:space="preserve">, ақы төлеу </w:t>
            </w:r>
            <w:proofErr w:type="spellStart"/>
            <w:r w:rsidRPr="00DD4DC9">
              <w:rPr>
                <w:bCs/>
                <w:sz w:val="28"/>
                <w:szCs w:val="28"/>
                <w:lang w:val="kk-KZ"/>
              </w:rPr>
              <w:t>мөлшерi</w:t>
            </w:r>
            <w:proofErr w:type="spellEnd"/>
            <w:r w:rsidRPr="00DD4DC9">
              <w:rPr>
                <w:bCs/>
                <w:sz w:val="28"/>
                <w:szCs w:val="28"/>
                <w:lang w:val="kk-KZ"/>
              </w:rPr>
              <w:t xml:space="preserve"> мен талаптары, тараптардың құқықтары, </w:t>
            </w:r>
            <w:proofErr w:type="spellStart"/>
            <w:r w:rsidRPr="00DD4DC9">
              <w:rPr>
                <w:bCs/>
                <w:sz w:val="28"/>
                <w:szCs w:val="28"/>
                <w:lang w:val="kk-KZ"/>
              </w:rPr>
              <w:t>мiндеттерi</w:t>
            </w:r>
            <w:proofErr w:type="spellEnd"/>
            <w:r w:rsidRPr="00DD4DC9">
              <w:rPr>
                <w:bCs/>
                <w:sz w:val="28"/>
                <w:szCs w:val="28"/>
                <w:lang w:val="kk-KZ"/>
              </w:rPr>
              <w:t xml:space="preserve"> мен </w:t>
            </w:r>
            <w:proofErr w:type="spellStart"/>
            <w:r w:rsidRPr="00DD4DC9">
              <w:rPr>
                <w:bCs/>
                <w:sz w:val="28"/>
                <w:szCs w:val="28"/>
                <w:lang w:val="kk-KZ"/>
              </w:rPr>
              <w:t>жауапкершiлiгi</w:t>
            </w:r>
            <w:proofErr w:type="spellEnd"/>
            <w:r w:rsidRPr="00DD4DC9">
              <w:rPr>
                <w:bCs/>
                <w:sz w:val="28"/>
                <w:szCs w:val="28"/>
                <w:lang w:val="kk-KZ"/>
              </w:rPr>
              <w:t>, алынған ақпараттың құпиялылығы, сондай-ақ кәсіби ұйымға мүшелігі</w:t>
            </w:r>
          </w:p>
        </w:tc>
        <w:tc>
          <w:tcPr>
            <w:tcW w:w="2183" w:type="dxa"/>
          </w:tcPr>
          <w:p w14:paraId="381001D0" w14:textId="77777777" w:rsidR="00145687" w:rsidRPr="00DD4DC9" w:rsidRDefault="00145687" w:rsidP="006E5A39">
            <w:pPr>
              <w:spacing w:after="200" w:line="276" w:lineRule="auto"/>
              <w:jc w:val="center"/>
              <w:rPr>
                <w:sz w:val="28"/>
                <w:szCs w:val="28"/>
                <w:lang w:val="kk-KZ"/>
              </w:rPr>
            </w:pPr>
            <w:r w:rsidRPr="00DD4DC9">
              <w:rPr>
                <w:sz w:val="28"/>
                <w:szCs w:val="28"/>
                <w:lang w:val="kk-KZ"/>
              </w:rPr>
              <w:t>Елеулі</w:t>
            </w:r>
          </w:p>
        </w:tc>
      </w:tr>
      <w:tr w:rsidR="00145687" w:rsidRPr="00DD4DC9" w14:paraId="31B9C11B" w14:textId="77777777" w:rsidTr="00C3111B">
        <w:trPr>
          <w:gridAfter w:val="1"/>
          <w:wAfter w:w="7" w:type="dxa"/>
          <w:trHeight w:val="360"/>
          <w:jc w:val="center"/>
        </w:trPr>
        <w:tc>
          <w:tcPr>
            <w:tcW w:w="704" w:type="dxa"/>
          </w:tcPr>
          <w:p w14:paraId="18CC6815" w14:textId="77777777" w:rsidR="00145687" w:rsidRPr="00DD4DC9" w:rsidRDefault="00890B15" w:rsidP="006E5A39">
            <w:pPr>
              <w:jc w:val="center"/>
              <w:rPr>
                <w:sz w:val="28"/>
                <w:szCs w:val="28"/>
                <w:lang w:val="kk-KZ"/>
              </w:rPr>
            </w:pPr>
            <w:r w:rsidRPr="00DD4DC9">
              <w:rPr>
                <w:sz w:val="28"/>
                <w:szCs w:val="28"/>
                <w:lang w:val="kk-KZ"/>
              </w:rPr>
              <w:t>9</w:t>
            </w:r>
          </w:p>
        </w:tc>
        <w:tc>
          <w:tcPr>
            <w:tcW w:w="6804" w:type="dxa"/>
            <w:shd w:val="clear" w:color="auto" w:fill="auto"/>
          </w:tcPr>
          <w:p w14:paraId="74C1A8AB" w14:textId="77777777" w:rsidR="00145687" w:rsidRPr="00DD4DC9" w:rsidRDefault="00145687" w:rsidP="006E5A39">
            <w:pPr>
              <w:jc w:val="both"/>
              <w:outlineLvl w:val="0"/>
              <w:rPr>
                <w:bCs/>
                <w:sz w:val="28"/>
                <w:szCs w:val="28"/>
                <w:lang w:val="kk-KZ"/>
              </w:rPr>
            </w:pPr>
            <w:proofErr w:type="spellStart"/>
            <w:r w:rsidRPr="00DD4DC9">
              <w:rPr>
                <w:bCs/>
                <w:sz w:val="28"/>
                <w:szCs w:val="28"/>
                <w:lang w:val="kk-KZ"/>
              </w:rPr>
              <w:t>Аудиттелетін</w:t>
            </w:r>
            <w:proofErr w:type="spellEnd"/>
            <w:r w:rsidRPr="00DD4DC9">
              <w:rPr>
                <w:bCs/>
                <w:sz w:val="28"/>
                <w:szCs w:val="28"/>
                <w:lang w:val="kk-KZ"/>
              </w:rPr>
              <w:t xml:space="preserve"> субъектіге бухгалтерлік есеп жүргізуде, қаржылық есептілікте және қаржылық есептілікке байланысты басқа да ақпаратта анықталған бұзушылықтар туралы ақпаратты беру (оның ішінде мемлекеттік мекемелерде) </w:t>
            </w:r>
          </w:p>
        </w:tc>
        <w:tc>
          <w:tcPr>
            <w:tcW w:w="2183" w:type="dxa"/>
          </w:tcPr>
          <w:p w14:paraId="4470AD6B" w14:textId="77777777" w:rsidR="00145687" w:rsidRPr="00DD4DC9" w:rsidRDefault="00145687" w:rsidP="006E5A39">
            <w:pPr>
              <w:spacing w:after="200" w:line="276" w:lineRule="auto"/>
              <w:jc w:val="center"/>
              <w:rPr>
                <w:sz w:val="28"/>
                <w:szCs w:val="28"/>
                <w:lang w:val="kk-KZ"/>
              </w:rPr>
            </w:pPr>
            <w:r w:rsidRPr="00DD4DC9">
              <w:rPr>
                <w:sz w:val="28"/>
                <w:szCs w:val="28"/>
                <w:lang w:val="kk-KZ"/>
              </w:rPr>
              <w:t>Елеулі</w:t>
            </w:r>
          </w:p>
        </w:tc>
      </w:tr>
      <w:tr w:rsidR="00145687" w:rsidRPr="00DD4DC9" w14:paraId="32795ADA" w14:textId="77777777" w:rsidTr="00C3111B">
        <w:trPr>
          <w:gridAfter w:val="1"/>
          <w:wAfter w:w="7" w:type="dxa"/>
          <w:trHeight w:val="360"/>
          <w:jc w:val="center"/>
        </w:trPr>
        <w:tc>
          <w:tcPr>
            <w:tcW w:w="704" w:type="dxa"/>
          </w:tcPr>
          <w:p w14:paraId="3E31FD7A" w14:textId="77777777" w:rsidR="00145687" w:rsidRPr="00DD4DC9" w:rsidRDefault="00890B15" w:rsidP="006E5A39">
            <w:pPr>
              <w:jc w:val="center"/>
              <w:rPr>
                <w:sz w:val="28"/>
                <w:szCs w:val="28"/>
                <w:lang w:val="kk-KZ"/>
              </w:rPr>
            </w:pPr>
            <w:r w:rsidRPr="00DD4DC9">
              <w:rPr>
                <w:sz w:val="28"/>
                <w:szCs w:val="28"/>
                <w:lang w:val="kk-KZ"/>
              </w:rPr>
              <w:t>10</w:t>
            </w:r>
          </w:p>
        </w:tc>
        <w:tc>
          <w:tcPr>
            <w:tcW w:w="6804" w:type="dxa"/>
            <w:shd w:val="clear" w:color="auto" w:fill="auto"/>
          </w:tcPr>
          <w:p w14:paraId="1ED614E7" w14:textId="77777777" w:rsidR="00145687" w:rsidRPr="00DD4DC9" w:rsidRDefault="00145687" w:rsidP="006E5A39">
            <w:pPr>
              <w:jc w:val="both"/>
              <w:outlineLvl w:val="0"/>
              <w:rPr>
                <w:bCs/>
                <w:sz w:val="28"/>
                <w:szCs w:val="28"/>
                <w:lang w:val="kk-KZ"/>
              </w:rPr>
            </w:pPr>
            <w:r w:rsidRPr="00DD4DC9">
              <w:rPr>
                <w:bCs/>
                <w:sz w:val="28"/>
                <w:szCs w:val="28"/>
                <w:lang w:val="kk-KZ"/>
              </w:rPr>
              <w:t xml:space="preserve">Аудиторлық ұйымның соңғы үш жылда азаматтық-құқықтық жауапкершілікті сақтандыру шарты жасалған ұйымдарға аудит, салықтар бойынша аудит, </w:t>
            </w:r>
            <w:proofErr w:type="spellStart"/>
            <w:r w:rsidRPr="00DD4DC9">
              <w:rPr>
                <w:bCs/>
                <w:sz w:val="28"/>
                <w:szCs w:val="28"/>
                <w:lang w:val="kk-KZ"/>
              </w:rPr>
              <w:t>квазимемлекеттік</w:t>
            </w:r>
            <w:proofErr w:type="spellEnd"/>
            <w:r w:rsidRPr="00DD4DC9">
              <w:rPr>
                <w:bCs/>
                <w:sz w:val="28"/>
                <w:szCs w:val="28"/>
                <w:lang w:val="kk-KZ"/>
              </w:rPr>
              <w:t xml:space="preserve"> сектор субъектілеріне арнайы мақсаттағы аудит, өзге де ақпарат аудитін жүргізу құқығына шектеулерді сақтауы</w:t>
            </w:r>
          </w:p>
        </w:tc>
        <w:tc>
          <w:tcPr>
            <w:tcW w:w="2183" w:type="dxa"/>
          </w:tcPr>
          <w:p w14:paraId="15ECA4C2" w14:textId="77777777" w:rsidR="00145687" w:rsidRPr="00DD4DC9" w:rsidRDefault="00CD43EF" w:rsidP="006E5A39">
            <w:pPr>
              <w:spacing w:after="200" w:line="276" w:lineRule="auto"/>
              <w:jc w:val="center"/>
              <w:rPr>
                <w:sz w:val="28"/>
                <w:szCs w:val="28"/>
                <w:lang w:val="kk-KZ"/>
              </w:rPr>
            </w:pPr>
            <w:r w:rsidRPr="00DD4DC9">
              <w:rPr>
                <w:sz w:val="28"/>
                <w:szCs w:val="28"/>
                <w:lang w:val="kk-KZ"/>
              </w:rPr>
              <w:t>Өрескел</w:t>
            </w:r>
          </w:p>
        </w:tc>
      </w:tr>
      <w:tr w:rsidR="00145687" w:rsidRPr="00DD4DC9" w14:paraId="10A4E334" w14:textId="77777777" w:rsidTr="00C3111B">
        <w:trPr>
          <w:gridAfter w:val="1"/>
          <w:wAfter w:w="7" w:type="dxa"/>
          <w:trHeight w:val="360"/>
          <w:jc w:val="center"/>
        </w:trPr>
        <w:tc>
          <w:tcPr>
            <w:tcW w:w="704" w:type="dxa"/>
          </w:tcPr>
          <w:p w14:paraId="749F35C2" w14:textId="77777777" w:rsidR="00145687" w:rsidRPr="00DD4DC9" w:rsidRDefault="002E4D11" w:rsidP="006E5A39">
            <w:pPr>
              <w:jc w:val="center"/>
              <w:rPr>
                <w:sz w:val="28"/>
                <w:szCs w:val="28"/>
                <w:lang w:val="kk-KZ"/>
              </w:rPr>
            </w:pPr>
            <w:r w:rsidRPr="00DD4DC9">
              <w:rPr>
                <w:sz w:val="28"/>
                <w:szCs w:val="28"/>
                <w:lang w:val="kk-KZ"/>
              </w:rPr>
              <w:t>11</w:t>
            </w:r>
          </w:p>
        </w:tc>
        <w:tc>
          <w:tcPr>
            <w:tcW w:w="6804" w:type="dxa"/>
            <w:shd w:val="clear" w:color="auto" w:fill="auto"/>
          </w:tcPr>
          <w:p w14:paraId="1ADE4824" w14:textId="77777777" w:rsidR="00145687" w:rsidRPr="00DD4DC9" w:rsidRDefault="00145687" w:rsidP="006E5A39">
            <w:pPr>
              <w:jc w:val="both"/>
              <w:outlineLvl w:val="0"/>
              <w:rPr>
                <w:bCs/>
                <w:sz w:val="28"/>
                <w:szCs w:val="28"/>
                <w:lang w:val="kk-KZ"/>
              </w:rPr>
            </w:pPr>
            <w:r w:rsidRPr="00DD4DC9">
              <w:rPr>
                <w:bCs/>
                <w:sz w:val="28"/>
                <w:szCs w:val="28"/>
                <w:lang w:val="kk-KZ"/>
              </w:rPr>
              <w:t xml:space="preserve">Аудиторлық ұйымның соңғы үш жылда бухгалтерлік есепті қалпына келтіру және жүргізу, қаржылық есептілікті жасау және (немесе) ішкі аудит бойынша (бухгалтерлік есеп және (немесе) қаржылық есептілік бөлігінде) көрсетілген қызметтер ұсынылған ұйымдардың </w:t>
            </w:r>
            <w:proofErr w:type="spellStart"/>
            <w:r w:rsidRPr="00DD4DC9">
              <w:rPr>
                <w:bCs/>
                <w:sz w:val="28"/>
                <w:szCs w:val="28"/>
                <w:lang w:val="kk-KZ"/>
              </w:rPr>
              <w:t>квазимемлекеттік</w:t>
            </w:r>
            <w:proofErr w:type="spellEnd"/>
            <w:r w:rsidRPr="00DD4DC9">
              <w:rPr>
                <w:bCs/>
                <w:sz w:val="28"/>
                <w:szCs w:val="28"/>
                <w:lang w:val="kk-KZ"/>
              </w:rPr>
              <w:t xml:space="preserve"> сектор субъектілеріне аудит, салықтар бойынша аудит, арнайы мақсаттағы аудит, өзге де ақпарат аудитін жүргізуге тыйым салуды сақтауы</w:t>
            </w:r>
          </w:p>
        </w:tc>
        <w:tc>
          <w:tcPr>
            <w:tcW w:w="2183" w:type="dxa"/>
          </w:tcPr>
          <w:p w14:paraId="5C825FDF" w14:textId="77777777" w:rsidR="00145687" w:rsidRPr="00DD4DC9" w:rsidRDefault="00145687" w:rsidP="006E5A39">
            <w:pPr>
              <w:spacing w:after="200" w:line="276" w:lineRule="auto"/>
              <w:jc w:val="center"/>
              <w:rPr>
                <w:sz w:val="28"/>
                <w:szCs w:val="28"/>
                <w:lang w:val="kk-KZ"/>
              </w:rPr>
            </w:pPr>
            <w:r w:rsidRPr="00DD4DC9">
              <w:rPr>
                <w:sz w:val="28"/>
                <w:szCs w:val="28"/>
                <w:lang w:val="kk-KZ"/>
              </w:rPr>
              <w:t>Өрескел</w:t>
            </w:r>
          </w:p>
        </w:tc>
      </w:tr>
      <w:tr w:rsidR="00145687" w:rsidRPr="00DD4DC9" w14:paraId="7D93187D" w14:textId="77777777" w:rsidTr="00C3111B">
        <w:trPr>
          <w:gridAfter w:val="1"/>
          <w:wAfter w:w="7" w:type="dxa"/>
          <w:trHeight w:val="301"/>
          <w:jc w:val="center"/>
        </w:trPr>
        <w:tc>
          <w:tcPr>
            <w:tcW w:w="704" w:type="dxa"/>
          </w:tcPr>
          <w:p w14:paraId="20ACF8AA" w14:textId="77777777" w:rsidR="00145687" w:rsidRPr="00DD4DC9" w:rsidRDefault="002E4D11" w:rsidP="006E5A39">
            <w:pPr>
              <w:jc w:val="center"/>
              <w:rPr>
                <w:bCs/>
                <w:sz w:val="28"/>
                <w:szCs w:val="28"/>
                <w:lang w:val="kk-KZ"/>
              </w:rPr>
            </w:pPr>
            <w:r w:rsidRPr="00DD4DC9">
              <w:rPr>
                <w:bCs/>
                <w:sz w:val="28"/>
                <w:szCs w:val="28"/>
                <w:lang w:val="kk-KZ"/>
              </w:rPr>
              <w:t>12</w:t>
            </w:r>
            <w:r w:rsidR="00145687" w:rsidRPr="00DD4DC9">
              <w:rPr>
                <w:bCs/>
                <w:sz w:val="28"/>
                <w:szCs w:val="28"/>
                <w:lang w:val="kk-KZ"/>
              </w:rPr>
              <w:t xml:space="preserve"> </w:t>
            </w:r>
          </w:p>
        </w:tc>
        <w:tc>
          <w:tcPr>
            <w:tcW w:w="6804" w:type="dxa"/>
            <w:shd w:val="clear" w:color="auto" w:fill="auto"/>
            <w:vAlign w:val="bottom"/>
          </w:tcPr>
          <w:p w14:paraId="2D893297" w14:textId="77777777" w:rsidR="00F61303" w:rsidRPr="00F61303" w:rsidRDefault="00F61303" w:rsidP="00F61303">
            <w:pPr>
              <w:jc w:val="both"/>
              <w:rPr>
                <w:bCs/>
                <w:sz w:val="28"/>
                <w:szCs w:val="28"/>
                <w:lang w:val="kk-KZ"/>
              </w:rPr>
            </w:pPr>
            <w:r w:rsidRPr="00F61303">
              <w:rPr>
                <w:bCs/>
                <w:sz w:val="28"/>
                <w:szCs w:val="28"/>
                <w:lang w:val="kk-KZ"/>
              </w:rPr>
              <w:t xml:space="preserve">Қазақстан Республикасының Қылмыстық жолмен алынған кірістерді заңдастыруға (жылыстатуға) және терроризмді қаржыландыруға қарсы іс-қимыл туралы заңнамасының талаптарына сәйкес әзірленген ішкі бақылау қағидаларының және оны жүзеге асыру бағдарламаларының болуы, мәліметтерді тіркеу, </w:t>
            </w:r>
            <w:r w:rsidRPr="00F61303">
              <w:rPr>
                <w:bCs/>
                <w:sz w:val="28"/>
                <w:szCs w:val="28"/>
                <w:lang w:val="kk-KZ"/>
              </w:rPr>
              <w:lastRenderedPageBreak/>
              <w:t>мәліметтер мен құжаттарды сақтау, құжаттарды қорғау бөлігінде шараларды сақтау;</w:t>
            </w:r>
          </w:p>
          <w:p w14:paraId="03668A53" w14:textId="77777777" w:rsidR="00F61303" w:rsidRPr="00F61303" w:rsidRDefault="00F61303" w:rsidP="00F61303">
            <w:pPr>
              <w:jc w:val="both"/>
              <w:rPr>
                <w:bCs/>
                <w:sz w:val="28"/>
                <w:szCs w:val="28"/>
                <w:lang w:val="kk-KZ"/>
              </w:rPr>
            </w:pPr>
            <w:r w:rsidRPr="00F61303">
              <w:rPr>
                <w:bCs/>
                <w:sz w:val="28"/>
                <w:szCs w:val="28"/>
                <w:lang w:val="kk-KZ"/>
              </w:rPr>
              <w:t>қаржы мониторингіне жататын ақшамен және (немесе) мүлікпен жасалатын операциялар туралы ақпаратты уақтылы ұсыну немесе ұсынбау;</w:t>
            </w:r>
          </w:p>
          <w:p w14:paraId="0FD53FDD" w14:textId="77777777" w:rsidR="00F61303" w:rsidRPr="00F61303" w:rsidRDefault="00F61303" w:rsidP="00F61303">
            <w:pPr>
              <w:jc w:val="both"/>
              <w:rPr>
                <w:bCs/>
                <w:sz w:val="28"/>
                <w:szCs w:val="28"/>
                <w:lang w:val="kk-KZ"/>
              </w:rPr>
            </w:pPr>
            <w:r w:rsidRPr="00F61303">
              <w:rPr>
                <w:bCs/>
                <w:sz w:val="28"/>
                <w:szCs w:val="28"/>
                <w:lang w:val="kk-KZ"/>
              </w:rPr>
              <w:t>клиенттерді (олардың өкілдерін) және бенефициарлық меншік иелерін тиісінше тексеру жөнінде шаралар қолдану;</w:t>
            </w:r>
          </w:p>
          <w:p w14:paraId="02FFAD1F" w14:textId="77777777" w:rsidR="00F61303" w:rsidRPr="00F61303" w:rsidRDefault="00F61303" w:rsidP="00F61303">
            <w:pPr>
              <w:jc w:val="both"/>
              <w:rPr>
                <w:bCs/>
                <w:sz w:val="28"/>
                <w:szCs w:val="28"/>
                <w:lang w:val="kk-KZ"/>
              </w:rPr>
            </w:pPr>
            <w:r w:rsidRPr="00F61303">
              <w:rPr>
                <w:bCs/>
                <w:sz w:val="28"/>
                <w:szCs w:val="28"/>
                <w:lang w:val="kk-KZ"/>
              </w:rPr>
              <w:t>ақшамен және (немесе) өзге мүлікпен жасалатын операцияларды тоқтату және (немесе) ақшамен және (немесе) өзге мүлікпен жасалатын операцияларды тоқтату жөніндегі шаралар туралы ақпарат беру жөнінде шаралар қолдану;</w:t>
            </w:r>
          </w:p>
          <w:p w14:paraId="25A13BB4" w14:textId="77777777" w:rsidR="00F61303" w:rsidRPr="00F61303" w:rsidRDefault="00F61303" w:rsidP="00F61303">
            <w:pPr>
              <w:jc w:val="both"/>
              <w:rPr>
                <w:bCs/>
                <w:sz w:val="28"/>
                <w:szCs w:val="28"/>
                <w:lang w:val="kk-KZ"/>
              </w:rPr>
            </w:pPr>
            <w:r w:rsidRPr="00F61303">
              <w:rPr>
                <w:bCs/>
                <w:sz w:val="28"/>
                <w:szCs w:val="28"/>
                <w:lang w:val="kk-KZ"/>
              </w:rPr>
              <w:t>клиентке іскерлік қатынастар орнатудан және ақшамен және (немесе) өзге мүлікпен операциялар жүргізуден бас тарту және (немесе) іскерлік қатынастар орнатудан және ақшамен және (немесе) өзге мүлікпен операциялар жүргізуден бас тарту туралы ақпарат ұсынудан бас тарту жөніндегі міндеттерді орындауы;</w:t>
            </w:r>
          </w:p>
          <w:p w14:paraId="357C4023" w14:textId="77777777" w:rsidR="00F61303" w:rsidRPr="00F61303" w:rsidRDefault="00F61303" w:rsidP="00F61303">
            <w:pPr>
              <w:jc w:val="both"/>
              <w:rPr>
                <w:bCs/>
                <w:sz w:val="28"/>
                <w:szCs w:val="28"/>
                <w:lang w:val="kk-KZ"/>
              </w:rPr>
            </w:pPr>
            <w:r w:rsidRPr="00F61303">
              <w:rPr>
                <w:bCs/>
                <w:sz w:val="28"/>
                <w:szCs w:val="28"/>
                <w:lang w:val="kk-KZ"/>
              </w:rPr>
              <w:t>ішкі бақылау қағидаларымен бекітілген, қылмыстық жолмен алынған кірістерді заңдастыруға (жылыстатуға) және терроризмді қаржыландыруға қарсы іс-қимыл саласындағы даярлау және оқыту бағдарламасын орындау;</w:t>
            </w:r>
          </w:p>
          <w:p w14:paraId="0B8A08BD" w14:textId="7AB53DBA" w:rsidR="00145687" w:rsidRPr="00C61C4C" w:rsidRDefault="00F61303" w:rsidP="00F61303">
            <w:pPr>
              <w:jc w:val="both"/>
              <w:rPr>
                <w:bCs/>
                <w:sz w:val="28"/>
                <w:szCs w:val="28"/>
                <w:highlight w:val="yellow"/>
                <w:lang w:val="kk-KZ"/>
              </w:rPr>
            </w:pPr>
            <w:r w:rsidRPr="00F61303">
              <w:rPr>
                <w:bCs/>
                <w:sz w:val="28"/>
                <w:szCs w:val="28"/>
                <w:lang w:val="kk-KZ"/>
              </w:rPr>
              <w:t>өз клиенттеріне және өзге де тұлғаларға уәкілетті органға ақпарат беру туралы хабарламау жөніндегі талаптарды сақтауы</w:t>
            </w:r>
          </w:p>
        </w:tc>
        <w:tc>
          <w:tcPr>
            <w:tcW w:w="2183" w:type="dxa"/>
          </w:tcPr>
          <w:p w14:paraId="497DE3A5" w14:textId="77777777" w:rsidR="00145687" w:rsidRPr="00DD4DC9" w:rsidRDefault="00145687" w:rsidP="006E5A39">
            <w:pPr>
              <w:widowControl w:val="0"/>
              <w:tabs>
                <w:tab w:val="left" w:pos="2460"/>
              </w:tabs>
              <w:jc w:val="center"/>
              <w:rPr>
                <w:sz w:val="28"/>
                <w:szCs w:val="28"/>
                <w:lang w:val="kk-KZ"/>
              </w:rPr>
            </w:pPr>
            <w:r w:rsidRPr="00DD4DC9">
              <w:rPr>
                <w:sz w:val="28"/>
                <w:szCs w:val="28"/>
                <w:lang w:val="kk-KZ"/>
              </w:rPr>
              <w:lastRenderedPageBreak/>
              <w:t>Өрескел</w:t>
            </w:r>
          </w:p>
        </w:tc>
      </w:tr>
      <w:tr w:rsidR="00145687" w:rsidRPr="00DD4DC9" w14:paraId="76F6F265" w14:textId="77777777" w:rsidTr="00C3111B">
        <w:trPr>
          <w:gridAfter w:val="1"/>
          <w:wAfter w:w="7" w:type="dxa"/>
          <w:trHeight w:val="315"/>
          <w:jc w:val="center"/>
        </w:trPr>
        <w:tc>
          <w:tcPr>
            <w:tcW w:w="704" w:type="dxa"/>
          </w:tcPr>
          <w:p w14:paraId="0F1F74AA" w14:textId="77777777" w:rsidR="00145687" w:rsidRPr="00DD4DC9" w:rsidRDefault="00890B15" w:rsidP="002E4D11">
            <w:pPr>
              <w:jc w:val="center"/>
              <w:outlineLvl w:val="0"/>
              <w:rPr>
                <w:sz w:val="28"/>
                <w:szCs w:val="28"/>
                <w:lang w:val="kk-KZ"/>
              </w:rPr>
            </w:pPr>
            <w:r w:rsidRPr="00DD4DC9">
              <w:rPr>
                <w:sz w:val="28"/>
                <w:szCs w:val="28"/>
                <w:lang w:val="kk-KZ"/>
              </w:rPr>
              <w:t>1</w:t>
            </w:r>
            <w:r w:rsidR="002E4D11" w:rsidRPr="00DD4DC9">
              <w:rPr>
                <w:sz w:val="28"/>
                <w:szCs w:val="28"/>
                <w:lang w:val="kk-KZ"/>
              </w:rPr>
              <w:t>3</w:t>
            </w:r>
          </w:p>
        </w:tc>
        <w:tc>
          <w:tcPr>
            <w:tcW w:w="6804" w:type="dxa"/>
            <w:shd w:val="clear" w:color="auto" w:fill="auto"/>
            <w:vAlign w:val="bottom"/>
          </w:tcPr>
          <w:p w14:paraId="44CB5DF9" w14:textId="77777777" w:rsidR="00145687" w:rsidRPr="00DD4DC9" w:rsidRDefault="00145687" w:rsidP="006E5A39">
            <w:pPr>
              <w:jc w:val="both"/>
              <w:rPr>
                <w:bCs/>
                <w:sz w:val="28"/>
                <w:szCs w:val="28"/>
                <w:lang w:val="kk-KZ"/>
              </w:rPr>
            </w:pPr>
            <w:r w:rsidRPr="00DD4DC9">
              <w:rPr>
                <w:bCs/>
                <w:sz w:val="28"/>
                <w:szCs w:val="28"/>
                <w:lang w:val="kk-KZ"/>
              </w:rPr>
              <w:t>Аудиторлар мен аудиторлық ұйымдардың аудиторлық есептің дұрыстығын қамтамасыз етуі</w:t>
            </w:r>
          </w:p>
        </w:tc>
        <w:tc>
          <w:tcPr>
            <w:tcW w:w="2183" w:type="dxa"/>
          </w:tcPr>
          <w:p w14:paraId="48E0E67C" w14:textId="77777777" w:rsidR="00145687" w:rsidRPr="00DD4DC9" w:rsidRDefault="00145687" w:rsidP="006E5A39">
            <w:pPr>
              <w:widowControl w:val="0"/>
              <w:tabs>
                <w:tab w:val="left" w:pos="2460"/>
              </w:tabs>
              <w:jc w:val="center"/>
              <w:rPr>
                <w:sz w:val="28"/>
                <w:szCs w:val="28"/>
                <w:lang w:val="kk-KZ"/>
              </w:rPr>
            </w:pPr>
            <w:r w:rsidRPr="00DD4DC9">
              <w:rPr>
                <w:sz w:val="28"/>
                <w:szCs w:val="28"/>
                <w:lang w:val="kk-KZ"/>
              </w:rPr>
              <w:t>Өрескел</w:t>
            </w:r>
          </w:p>
        </w:tc>
      </w:tr>
      <w:tr w:rsidR="00145687" w:rsidRPr="00DD4DC9" w14:paraId="32320504" w14:textId="77777777" w:rsidTr="00C3111B">
        <w:trPr>
          <w:gridAfter w:val="1"/>
          <w:wAfter w:w="7" w:type="dxa"/>
          <w:trHeight w:val="315"/>
          <w:jc w:val="center"/>
        </w:trPr>
        <w:tc>
          <w:tcPr>
            <w:tcW w:w="704" w:type="dxa"/>
          </w:tcPr>
          <w:p w14:paraId="7ABDF43D" w14:textId="77777777" w:rsidR="00145687" w:rsidRPr="00DD4DC9" w:rsidRDefault="002E4D11" w:rsidP="006E5A39">
            <w:pPr>
              <w:jc w:val="center"/>
              <w:outlineLvl w:val="0"/>
              <w:rPr>
                <w:sz w:val="28"/>
                <w:szCs w:val="28"/>
                <w:lang w:val="kk-KZ"/>
              </w:rPr>
            </w:pPr>
            <w:r w:rsidRPr="00DD4DC9">
              <w:rPr>
                <w:sz w:val="28"/>
                <w:szCs w:val="28"/>
                <w:lang w:val="kk-KZ"/>
              </w:rPr>
              <w:t>14</w:t>
            </w:r>
          </w:p>
        </w:tc>
        <w:tc>
          <w:tcPr>
            <w:tcW w:w="6804" w:type="dxa"/>
            <w:shd w:val="clear" w:color="auto" w:fill="auto"/>
            <w:vAlign w:val="bottom"/>
          </w:tcPr>
          <w:p w14:paraId="644FC98F" w14:textId="77777777" w:rsidR="00145687" w:rsidRPr="00DD4DC9" w:rsidRDefault="00C3171A" w:rsidP="006E5A39">
            <w:pPr>
              <w:jc w:val="both"/>
              <w:rPr>
                <w:bCs/>
                <w:sz w:val="28"/>
                <w:szCs w:val="28"/>
                <w:lang w:val="kk-KZ"/>
              </w:rPr>
            </w:pPr>
            <w:r w:rsidRPr="00DD4DC9">
              <w:rPr>
                <w:bCs/>
                <w:sz w:val="28"/>
                <w:szCs w:val="28"/>
                <w:lang w:val="kk-KZ"/>
              </w:rPr>
              <w:t>А</w:t>
            </w:r>
            <w:r w:rsidR="00145687" w:rsidRPr="00DD4DC9">
              <w:rPr>
                <w:bCs/>
                <w:sz w:val="28"/>
                <w:szCs w:val="28"/>
                <w:lang w:val="kk-KZ"/>
              </w:rPr>
              <w:t>удит стандарттарын, Әдеп кодексін сақтау</w:t>
            </w:r>
          </w:p>
        </w:tc>
        <w:tc>
          <w:tcPr>
            <w:tcW w:w="2183" w:type="dxa"/>
          </w:tcPr>
          <w:p w14:paraId="63F46776" w14:textId="515FDE12" w:rsidR="00145687" w:rsidRPr="00DD4DC9" w:rsidRDefault="00145687" w:rsidP="00C61C4C">
            <w:pPr>
              <w:widowControl w:val="0"/>
              <w:tabs>
                <w:tab w:val="left" w:pos="643"/>
                <w:tab w:val="center" w:pos="1167"/>
                <w:tab w:val="left" w:pos="2460"/>
              </w:tabs>
              <w:jc w:val="center"/>
              <w:rPr>
                <w:sz w:val="28"/>
                <w:szCs w:val="28"/>
                <w:lang w:val="kk-KZ"/>
              </w:rPr>
            </w:pPr>
            <w:r w:rsidRPr="00DD4DC9">
              <w:rPr>
                <w:sz w:val="28"/>
                <w:szCs w:val="28"/>
                <w:lang w:val="kk-KZ"/>
              </w:rPr>
              <w:t>Елеулі</w:t>
            </w:r>
          </w:p>
        </w:tc>
      </w:tr>
      <w:tr w:rsidR="00145687" w:rsidRPr="00DD4DC9" w14:paraId="777B4468" w14:textId="77777777" w:rsidTr="00C3111B">
        <w:trPr>
          <w:gridAfter w:val="1"/>
          <w:wAfter w:w="7" w:type="dxa"/>
          <w:trHeight w:val="565"/>
          <w:jc w:val="center"/>
        </w:trPr>
        <w:tc>
          <w:tcPr>
            <w:tcW w:w="704" w:type="dxa"/>
          </w:tcPr>
          <w:p w14:paraId="43F73A8D" w14:textId="77777777" w:rsidR="00145687" w:rsidRPr="00DD4DC9" w:rsidRDefault="002E4D11" w:rsidP="00C3171A">
            <w:pPr>
              <w:tabs>
                <w:tab w:val="left" w:pos="2460"/>
              </w:tabs>
              <w:jc w:val="center"/>
              <w:rPr>
                <w:sz w:val="28"/>
                <w:szCs w:val="28"/>
                <w:lang w:val="kk-KZ"/>
              </w:rPr>
            </w:pPr>
            <w:r w:rsidRPr="00DD4DC9">
              <w:rPr>
                <w:sz w:val="28"/>
                <w:szCs w:val="28"/>
                <w:lang w:val="kk-KZ"/>
              </w:rPr>
              <w:t>15</w:t>
            </w:r>
          </w:p>
        </w:tc>
        <w:tc>
          <w:tcPr>
            <w:tcW w:w="6804" w:type="dxa"/>
            <w:shd w:val="clear" w:color="auto" w:fill="auto"/>
            <w:vAlign w:val="bottom"/>
          </w:tcPr>
          <w:p w14:paraId="7E8E13BA" w14:textId="77777777" w:rsidR="00145687" w:rsidRPr="00DD4DC9" w:rsidRDefault="00145687" w:rsidP="006E5A39">
            <w:pPr>
              <w:jc w:val="both"/>
              <w:outlineLvl w:val="0"/>
              <w:rPr>
                <w:sz w:val="28"/>
                <w:szCs w:val="28"/>
                <w:lang w:val="kk-KZ"/>
              </w:rPr>
            </w:pPr>
            <w:r w:rsidRPr="00DD4DC9">
              <w:rPr>
                <w:sz w:val="28"/>
                <w:szCs w:val="28"/>
                <w:lang w:val="kk-KZ"/>
              </w:rPr>
              <w:t>Ең төменгі талаптарға сәйкес келетін аудиторлық ұйымның міндетті аудит жүргізуі:</w:t>
            </w:r>
          </w:p>
          <w:p w14:paraId="2B97C4FA" w14:textId="77777777" w:rsidR="00145687" w:rsidRPr="00DD4DC9" w:rsidRDefault="006238C7" w:rsidP="006E5A39">
            <w:pPr>
              <w:jc w:val="both"/>
              <w:outlineLvl w:val="0"/>
              <w:rPr>
                <w:sz w:val="28"/>
                <w:szCs w:val="28"/>
                <w:lang w:val="kk-KZ"/>
              </w:rPr>
            </w:pPr>
            <w:r w:rsidRPr="00DD4DC9">
              <w:rPr>
                <w:sz w:val="28"/>
                <w:szCs w:val="28"/>
                <w:lang w:val="kk-KZ"/>
              </w:rPr>
              <w:t xml:space="preserve">1) ұйымдар </w:t>
            </w:r>
            <w:r w:rsidR="00145687" w:rsidRPr="00DD4DC9">
              <w:rPr>
                <w:sz w:val="28"/>
                <w:szCs w:val="28"/>
                <w:lang w:val="kk-KZ"/>
              </w:rPr>
              <w:t>бойынша:</w:t>
            </w:r>
          </w:p>
          <w:p w14:paraId="786C6EC7" w14:textId="77777777" w:rsidR="00145687" w:rsidRPr="00DD4DC9" w:rsidRDefault="00145687" w:rsidP="006E5A39">
            <w:pPr>
              <w:jc w:val="both"/>
              <w:outlineLvl w:val="0"/>
              <w:rPr>
                <w:sz w:val="28"/>
                <w:szCs w:val="28"/>
                <w:lang w:val="kk-KZ"/>
              </w:rPr>
            </w:pPr>
            <w:r w:rsidRPr="00DD4DC9">
              <w:rPr>
                <w:sz w:val="28"/>
                <w:szCs w:val="28"/>
                <w:lang w:val="kk-KZ"/>
              </w:rPr>
              <w:t xml:space="preserve">кәсіби кеңес қорытындысының және (немесе) мүшесі аудиторлық ұйым болып табылған </w:t>
            </w:r>
            <w:proofErr w:type="spellStart"/>
            <w:r w:rsidRPr="00DD4DC9">
              <w:rPr>
                <w:sz w:val="28"/>
                <w:szCs w:val="28"/>
                <w:lang w:val="kk-KZ"/>
              </w:rPr>
              <w:t>өткiзiлген</w:t>
            </w:r>
            <w:proofErr w:type="spellEnd"/>
            <w:r w:rsidRPr="00DD4DC9">
              <w:rPr>
                <w:sz w:val="28"/>
                <w:szCs w:val="28"/>
                <w:lang w:val="kk-KZ"/>
              </w:rPr>
              <w:t xml:space="preserve"> сыртқы сапаны бақылаудың нәтижелері бойынша аудиторлық ұйымның халықаралық аудит стандарттары және Этика кодексі талаптарының сақталуын растайтын аккредиттелген кәсіби аудиторлық ұйымның қорытындысының бар болуы;</w:t>
            </w:r>
          </w:p>
          <w:p w14:paraId="72E2BED4" w14:textId="77777777" w:rsidR="00145687" w:rsidRPr="00DD4DC9" w:rsidRDefault="00145687" w:rsidP="006E5A39">
            <w:pPr>
              <w:jc w:val="both"/>
              <w:outlineLvl w:val="0"/>
              <w:rPr>
                <w:sz w:val="28"/>
                <w:szCs w:val="28"/>
                <w:lang w:val="kk-KZ"/>
              </w:rPr>
            </w:pPr>
            <w:r w:rsidRPr="00DD4DC9">
              <w:rPr>
                <w:sz w:val="28"/>
                <w:szCs w:val="28"/>
                <w:lang w:val="kk-KZ"/>
              </w:rPr>
              <w:t xml:space="preserve">аудиторлық қызметтер көрсетуге шартты жасаған күнге дейін соңғы 1 (бір) жыл ішінде </w:t>
            </w:r>
            <w:proofErr w:type="spellStart"/>
            <w:r w:rsidRPr="00DD4DC9">
              <w:rPr>
                <w:sz w:val="28"/>
                <w:szCs w:val="28"/>
                <w:lang w:val="kk-KZ"/>
              </w:rPr>
              <w:t>әкiмшiлiк</w:t>
            </w:r>
            <w:proofErr w:type="spellEnd"/>
            <w:r w:rsidRPr="00DD4DC9">
              <w:rPr>
                <w:sz w:val="28"/>
                <w:szCs w:val="28"/>
                <w:lang w:val="kk-KZ"/>
              </w:rPr>
              <w:t xml:space="preserve"> жазалардың болмауы;</w:t>
            </w:r>
          </w:p>
          <w:p w14:paraId="7FBFB2A3" w14:textId="77777777" w:rsidR="00145687" w:rsidRPr="00DD4DC9" w:rsidRDefault="00145687" w:rsidP="006E5A39">
            <w:pPr>
              <w:jc w:val="both"/>
              <w:outlineLvl w:val="0"/>
              <w:rPr>
                <w:sz w:val="28"/>
                <w:szCs w:val="28"/>
                <w:lang w:val="kk-KZ"/>
              </w:rPr>
            </w:pPr>
            <w:r w:rsidRPr="00DD4DC9">
              <w:rPr>
                <w:sz w:val="28"/>
                <w:szCs w:val="28"/>
                <w:lang w:val="kk-KZ"/>
              </w:rPr>
              <w:lastRenderedPageBreak/>
              <w:t>аудиторлық ұйымның азаматтық-құқықтық жауапкершілігін сақтандыру шартының болуы;</w:t>
            </w:r>
          </w:p>
          <w:p w14:paraId="78351F82" w14:textId="77777777" w:rsidR="00145687" w:rsidRPr="00DD4DC9" w:rsidRDefault="00145687" w:rsidP="006E5A39">
            <w:pPr>
              <w:jc w:val="both"/>
              <w:outlineLvl w:val="0"/>
              <w:rPr>
                <w:sz w:val="28"/>
                <w:szCs w:val="28"/>
                <w:lang w:val="kk-KZ"/>
              </w:rPr>
            </w:pPr>
            <w:r w:rsidRPr="00DD4DC9">
              <w:rPr>
                <w:sz w:val="28"/>
                <w:szCs w:val="28"/>
                <w:lang w:val="kk-KZ"/>
              </w:rPr>
              <w:t xml:space="preserve">бір ұйыммен, оның ішінде қаржы ұйыммен 7 (жеті) жыл бойы аудитті үздіксіз жүзеге асырылған жағдайда </w:t>
            </w:r>
            <w:proofErr w:type="spellStart"/>
            <w:r w:rsidRPr="00DD4DC9">
              <w:rPr>
                <w:sz w:val="28"/>
                <w:szCs w:val="28"/>
                <w:lang w:val="kk-KZ"/>
              </w:rPr>
              <w:t>ротациялауға</w:t>
            </w:r>
            <w:proofErr w:type="spellEnd"/>
            <w:r w:rsidRPr="00DD4DC9">
              <w:rPr>
                <w:sz w:val="28"/>
                <w:szCs w:val="28"/>
                <w:lang w:val="kk-KZ"/>
              </w:rPr>
              <w:t xml:space="preserve"> жатады.</w:t>
            </w:r>
          </w:p>
          <w:p w14:paraId="2906A7A7" w14:textId="77777777" w:rsidR="00145687" w:rsidRPr="00DD4DC9" w:rsidRDefault="00145687" w:rsidP="006E5A39">
            <w:pPr>
              <w:jc w:val="both"/>
              <w:outlineLvl w:val="0"/>
              <w:rPr>
                <w:sz w:val="28"/>
                <w:szCs w:val="28"/>
                <w:lang w:val="kk-KZ"/>
              </w:rPr>
            </w:pPr>
            <w:r w:rsidRPr="00DD4DC9">
              <w:rPr>
                <w:sz w:val="28"/>
                <w:szCs w:val="28"/>
                <w:lang w:val="kk-KZ"/>
              </w:rPr>
              <w:t>2) ұлттық компаниялардың, ұлттық холдингтердің және ұлттық басқарушы холдингтердің,</w:t>
            </w:r>
            <w:r w:rsidR="00FA1D81" w:rsidRPr="00DD4DC9">
              <w:rPr>
                <w:sz w:val="28"/>
                <w:szCs w:val="28"/>
                <w:lang w:val="kk-KZ"/>
              </w:rPr>
              <w:t xml:space="preserve"> </w:t>
            </w:r>
            <w:r w:rsidRPr="00DD4DC9">
              <w:rPr>
                <w:sz w:val="28"/>
                <w:szCs w:val="28"/>
                <w:lang w:val="kk-KZ"/>
              </w:rPr>
              <w:t>жер қойнауын п</w:t>
            </w:r>
            <w:r w:rsidR="004C6D05" w:rsidRPr="00DD4DC9">
              <w:rPr>
                <w:sz w:val="28"/>
                <w:szCs w:val="28"/>
                <w:lang w:val="kk-KZ"/>
              </w:rPr>
              <w:t>айдаланушылардың аудиті бойынша;</w:t>
            </w:r>
          </w:p>
          <w:p w14:paraId="7F5A7B05" w14:textId="77777777" w:rsidR="00145687" w:rsidRPr="00DD4DC9" w:rsidRDefault="00145687" w:rsidP="006E5A39">
            <w:pPr>
              <w:jc w:val="both"/>
              <w:outlineLvl w:val="0"/>
              <w:rPr>
                <w:sz w:val="28"/>
                <w:szCs w:val="28"/>
                <w:lang w:val="kk-KZ"/>
              </w:rPr>
            </w:pPr>
            <w:r w:rsidRPr="00DD4DC9">
              <w:rPr>
                <w:sz w:val="28"/>
                <w:szCs w:val="28"/>
                <w:lang w:val="kk-KZ"/>
              </w:rPr>
              <w:t>аудиторлық ұйым басшысының аудиторлық қызметпен айналысу мерзімі кемінде 5 (бес) жыл;</w:t>
            </w:r>
          </w:p>
          <w:p w14:paraId="4D2E685A" w14:textId="77777777" w:rsidR="00145687" w:rsidRPr="00DD4DC9" w:rsidRDefault="00145687" w:rsidP="006E5A39">
            <w:pPr>
              <w:jc w:val="both"/>
              <w:outlineLvl w:val="0"/>
              <w:rPr>
                <w:sz w:val="28"/>
                <w:szCs w:val="28"/>
                <w:lang w:val="kk-KZ"/>
              </w:rPr>
            </w:pPr>
            <w:r w:rsidRPr="00DD4DC9">
              <w:rPr>
                <w:sz w:val="28"/>
                <w:szCs w:val="28"/>
                <w:lang w:val="kk-KZ"/>
              </w:rPr>
              <w:t xml:space="preserve">қаржылық есептіліктің халықаралық стандарттары бойынша кемінде 10 (он) </w:t>
            </w:r>
            <w:proofErr w:type="spellStart"/>
            <w:r w:rsidRPr="00DD4DC9">
              <w:rPr>
                <w:sz w:val="28"/>
                <w:szCs w:val="28"/>
                <w:lang w:val="kk-KZ"/>
              </w:rPr>
              <w:t>аудиттелетін</w:t>
            </w:r>
            <w:proofErr w:type="spellEnd"/>
            <w:r w:rsidRPr="00DD4DC9">
              <w:rPr>
                <w:sz w:val="28"/>
                <w:szCs w:val="28"/>
                <w:lang w:val="kk-KZ"/>
              </w:rPr>
              <w:t xml:space="preserve"> субъектілер бойынша аудиторлық есептердің болуы;</w:t>
            </w:r>
          </w:p>
          <w:p w14:paraId="08661027" w14:textId="77777777" w:rsidR="00145687" w:rsidRPr="00DD4DC9" w:rsidRDefault="00145687" w:rsidP="006E5A39">
            <w:pPr>
              <w:jc w:val="both"/>
              <w:outlineLvl w:val="0"/>
              <w:rPr>
                <w:sz w:val="28"/>
                <w:szCs w:val="28"/>
                <w:lang w:val="kk-KZ"/>
              </w:rPr>
            </w:pPr>
            <w:r w:rsidRPr="00DD4DC9">
              <w:rPr>
                <w:sz w:val="28"/>
                <w:szCs w:val="28"/>
                <w:lang w:val="kk-KZ"/>
              </w:rPr>
              <w:t>кәсіби бухгалтер сертификаты бар кемінде 2 (екі) маманның болуы.</w:t>
            </w:r>
          </w:p>
          <w:p w14:paraId="4E865845" w14:textId="77777777" w:rsidR="00145687" w:rsidRPr="00DD4DC9" w:rsidRDefault="00145687" w:rsidP="006E5A39">
            <w:pPr>
              <w:jc w:val="both"/>
              <w:outlineLvl w:val="0"/>
              <w:rPr>
                <w:sz w:val="28"/>
                <w:szCs w:val="28"/>
                <w:lang w:val="kk-KZ"/>
              </w:rPr>
            </w:pPr>
            <w:r w:rsidRPr="00DD4DC9">
              <w:rPr>
                <w:sz w:val="28"/>
                <w:szCs w:val="28"/>
                <w:lang w:val="kk-KZ"/>
              </w:rPr>
              <w:t xml:space="preserve">3) </w:t>
            </w:r>
            <w:r w:rsidR="00FA1D81" w:rsidRPr="00DD4DC9">
              <w:rPr>
                <w:sz w:val="28"/>
                <w:szCs w:val="28"/>
                <w:lang w:val="kk-KZ"/>
              </w:rPr>
              <w:t>Қ</w:t>
            </w:r>
            <w:r w:rsidR="006238C7" w:rsidRPr="00DD4DC9">
              <w:rPr>
                <w:sz w:val="28"/>
                <w:szCs w:val="28"/>
                <w:lang w:val="kk-KZ"/>
              </w:rPr>
              <w:t>аржы ұйымдары</w:t>
            </w:r>
            <w:r w:rsidRPr="00DD4DC9">
              <w:rPr>
                <w:sz w:val="28"/>
                <w:szCs w:val="28"/>
                <w:lang w:val="kk-KZ"/>
              </w:rPr>
              <w:t xml:space="preserve"> және «Қазақстанның Даму Банкі» А</w:t>
            </w:r>
            <w:r w:rsidR="006238C7" w:rsidRPr="00DD4DC9">
              <w:rPr>
                <w:sz w:val="28"/>
                <w:szCs w:val="28"/>
                <w:lang w:val="kk-KZ"/>
              </w:rPr>
              <w:t>кционерлік қоғамы</w:t>
            </w:r>
            <w:r w:rsidRPr="00DD4DC9">
              <w:rPr>
                <w:sz w:val="28"/>
                <w:szCs w:val="28"/>
                <w:lang w:val="kk-KZ"/>
              </w:rPr>
              <w:t xml:space="preserve"> бойынша аудиторлық ұйымның құрамында:</w:t>
            </w:r>
          </w:p>
          <w:p w14:paraId="12F54070" w14:textId="77777777" w:rsidR="00145687" w:rsidRPr="00DD4DC9" w:rsidRDefault="00145687" w:rsidP="006E5A39">
            <w:pPr>
              <w:jc w:val="both"/>
              <w:outlineLvl w:val="0"/>
              <w:rPr>
                <w:sz w:val="28"/>
                <w:szCs w:val="28"/>
                <w:lang w:val="kk-KZ"/>
              </w:rPr>
            </w:pPr>
            <w:r w:rsidRPr="00DD4DC9">
              <w:rPr>
                <w:sz w:val="28"/>
                <w:szCs w:val="28"/>
                <w:lang w:val="kk-KZ"/>
              </w:rPr>
              <w:t xml:space="preserve">бухгалтерлік есеп және аудит саласында </w:t>
            </w:r>
            <w:proofErr w:type="spellStart"/>
            <w:r w:rsidRPr="00DD4DC9">
              <w:rPr>
                <w:sz w:val="28"/>
                <w:szCs w:val="28"/>
                <w:lang w:val="kk-KZ"/>
              </w:rPr>
              <w:t>Certified</w:t>
            </w:r>
            <w:proofErr w:type="spellEnd"/>
            <w:r w:rsidRPr="00DD4DC9">
              <w:rPr>
                <w:sz w:val="28"/>
                <w:szCs w:val="28"/>
                <w:lang w:val="kk-KZ"/>
              </w:rPr>
              <w:t xml:space="preserve"> </w:t>
            </w:r>
            <w:proofErr w:type="spellStart"/>
            <w:r w:rsidRPr="00DD4DC9">
              <w:rPr>
                <w:sz w:val="28"/>
                <w:szCs w:val="28"/>
                <w:lang w:val="kk-KZ"/>
              </w:rPr>
              <w:t>Public</w:t>
            </w:r>
            <w:proofErr w:type="spellEnd"/>
            <w:r w:rsidRPr="00DD4DC9">
              <w:rPr>
                <w:sz w:val="28"/>
                <w:szCs w:val="28"/>
                <w:lang w:val="kk-KZ"/>
              </w:rPr>
              <w:t xml:space="preserve"> </w:t>
            </w:r>
            <w:proofErr w:type="spellStart"/>
            <w:r w:rsidRPr="00DD4DC9">
              <w:rPr>
                <w:sz w:val="28"/>
                <w:szCs w:val="28"/>
                <w:lang w:val="kk-KZ"/>
              </w:rPr>
              <w:t>Accountant</w:t>
            </w:r>
            <w:proofErr w:type="spellEnd"/>
            <w:r w:rsidRPr="00DD4DC9">
              <w:rPr>
                <w:sz w:val="28"/>
                <w:szCs w:val="28"/>
                <w:lang w:val="kk-KZ"/>
              </w:rPr>
              <w:t xml:space="preserve"> (CPA), </w:t>
            </w:r>
            <w:proofErr w:type="spellStart"/>
            <w:r w:rsidRPr="00DD4DC9">
              <w:rPr>
                <w:sz w:val="28"/>
                <w:szCs w:val="28"/>
                <w:lang w:val="kk-KZ"/>
              </w:rPr>
              <w:t>The</w:t>
            </w:r>
            <w:proofErr w:type="spellEnd"/>
            <w:r w:rsidRPr="00DD4DC9">
              <w:rPr>
                <w:sz w:val="28"/>
                <w:szCs w:val="28"/>
                <w:lang w:val="kk-KZ"/>
              </w:rPr>
              <w:t xml:space="preserve"> </w:t>
            </w:r>
            <w:proofErr w:type="spellStart"/>
            <w:r w:rsidRPr="00DD4DC9">
              <w:rPr>
                <w:sz w:val="28"/>
                <w:szCs w:val="28"/>
                <w:lang w:val="kk-KZ"/>
              </w:rPr>
              <w:t>Association</w:t>
            </w:r>
            <w:proofErr w:type="spellEnd"/>
            <w:r w:rsidRPr="00DD4DC9">
              <w:rPr>
                <w:sz w:val="28"/>
                <w:szCs w:val="28"/>
                <w:lang w:val="kk-KZ"/>
              </w:rPr>
              <w:t xml:space="preserve"> </w:t>
            </w:r>
            <w:proofErr w:type="spellStart"/>
            <w:r w:rsidRPr="00DD4DC9">
              <w:rPr>
                <w:sz w:val="28"/>
                <w:szCs w:val="28"/>
                <w:lang w:val="kk-KZ"/>
              </w:rPr>
              <w:t>of</w:t>
            </w:r>
            <w:proofErr w:type="spellEnd"/>
            <w:r w:rsidRPr="00DD4DC9">
              <w:rPr>
                <w:sz w:val="28"/>
                <w:szCs w:val="28"/>
                <w:lang w:val="kk-KZ"/>
              </w:rPr>
              <w:t xml:space="preserve"> </w:t>
            </w:r>
            <w:proofErr w:type="spellStart"/>
            <w:r w:rsidRPr="00DD4DC9">
              <w:rPr>
                <w:sz w:val="28"/>
                <w:szCs w:val="28"/>
                <w:lang w:val="kk-KZ"/>
              </w:rPr>
              <w:t>Chartered</w:t>
            </w:r>
            <w:proofErr w:type="spellEnd"/>
            <w:r w:rsidRPr="00DD4DC9">
              <w:rPr>
                <w:sz w:val="28"/>
                <w:szCs w:val="28"/>
                <w:lang w:val="kk-KZ"/>
              </w:rPr>
              <w:t xml:space="preserve"> </w:t>
            </w:r>
            <w:proofErr w:type="spellStart"/>
            <w:r w:rsidRPr="00DD4DC9">
              <w:rPr>
                <w:sz w:val="28"/>
                <w:szCs w:val="28"/>
                <w:lang w:val="kk-KZ"/>
              </w:rPr>
              <w:t>Certified</w:t>
            </w:r>
            <w:proofErr w:type="spellEnd"/>
            <w:r w:rsidRPr="00DD4DC9">
              <w:rPr>
                <w:sz w:val="28"/>
                <w:szCs w:val="28"/>
                <w:lang w:val="kk-KZ"/>
              </w:rPr>
              <w:t xml:space="preserve"> </w:t>
            </w:r>
            <w:proofErr w:type="spellStart"/>
            <w:r w:rsidRPr="00DD4DC9">
              <w:rPr>
                <w:sz w:val="28"/>
                <w:szCs w:val="28"/>
                <w:lang w:val="kk-KZ"/>
              </w:rPr>
              <w:t>Accountants</w:t>
            </w:r>
            <w:proofErr w:type="spellEnd"/>
            <w:r w:rsidRPr="00DD4DC9">
              <w:rPr>
                <w:sz w:val="28"/>
                <w:szCs w:val="28"/>
                <w:lang w:val="kk-KZ"/>
              </w:rPr>
              <w:t xml:space="preserve"> (ACCA), </w:t>
            </w:r>
            <w:proofErr w:type="spellStart"/>
            <w:r w:rsidRPr="00DD4DC9">
              <w:rPr>
                <w:sz w:val="28"/>
                <w:szCs w:val="28"/>
                <w:lang w:val="kk-KZ"/>
              </w:rPr>
              <w:t>The</w:t>
            </w:r>
            <w:proofErr w:type="spellEnd"/>
            <w:r w:rsidRPr="00DD4DC9">
              <w:rPr>
                <w:sz w:val="28"/>
                <w:szCs w:val="28"/>
                <w:lang w:val="kk-KZ"/>
              </w:rPr>
              <w:t xml:space="preserve"> </w:t>
            </w:r>
            <w:proofErr w:type="spellStart"/>
            <w:r w:rsidRPr="00DD4DC9">
              <w:rPr>
                <w:sz w:val="28"/>
                <w:szCs w:val="28"/>
                <w:lang w:val="kk-KZ"/>
              </w:rPr>
              <w:t>Chartered</w:t>
            </w:r>
            <w:proofErr w:type="spellEnd"/>
            <w:r w:rsidRPr="00DD4DC9">
              <w:rPr>
                <w:sz w:val="28"/>
                <w:szCs w:val="28"/>
                <w:lang w:val="kk-KZ"/>
              </w:rPr>
              <w:t xml:space="preserve"> </w:t>
            </w:r>
            <w:proofErr w:type="spellStart"/>
            <w:r w:rsidRPr="00DD4DC9">
              <w:rPr>
                <w:sz w:val="28"/>
                <w:szCs w:val="28"/>
                <w:lang w:val="kk-KZ"/>
              </w:rPr>
              <w:t>Institute</w:t>
            </w:r>
            <w:proofErr w:type="spellEnd"/>
            <w:r w:rsidRPr="00DD4DC9">
              <w:rPr>
                <w:sz w:val="28"/>
                <w:szCs w:val="28"/>
                <w:lang w:val="kk-KZ"/>
              </w:rPr>
              <w:t xml:space="preserve"> </w:t>
            </w:r>
            <w:proofErr w:type="spellStart"/>
            <w:r w:rsidRPr="00DD4DC9">
              <w:rPr>
                <w:sz w:val="28"/>
                <w:szCs w:val="28"/>
                <w:lang w:val="kk-KZ"/>
              </w:rPr>
              <w:t>of</w:t>
            </w:r>
            <w:proofErr w:type="spellEnd"/>
            <w:r w:rsidRPr="00DD4DC9">
              <w:rPr>
                <w:sz w:val="28"/>
                <w:szCs w:val="28"/>
                <w:lang w:val="kk-KZ"/>
              </w:rPr>
              <w:t xml:space="preserve"> </w:t>
            </w:r>
            <w:proofErr w:type="spellStart"/>
            <w:r w:rsidRPr="00DD4DC9">
              <w:rPr>
                <w:sz w:val="28"/>
                <w:szCs w:val="28"/>
                <w:lang w:val="kk-KZ"/>
              </w:rPr>
              <w:t>Management</w:t>
            </w:r>
            <w:proofErr w:type="spellEnd"/>
            <w:r w:rsidRPr="00DD4DC9">
              <w:rPr>
                <w:sz w:val="28"/>
                <w:szCs w:val="28"/>
                <w:lang w:val="kk-KZ"/>
              </w:rPr>
              <w:t xml:space="preserve"> </w:t>
            </w:r>
            <w:proofErr w:type="spellStart"/>
            <w:r w:rsidRPr="00DD4DC9">
              <w:rPr>
                <w:sz w:val="28"/>
                <w:szCs w:val="28"/>
                <w:lang w:val="kk-KZ"/>
              </w:rPr>
              <w:t>Accountants</w:t>
            </w:r>
            <w:proofErr w:type="spellEnd"/>
            <w:r w:rsidRPr="00DD4DC9">
              <w:rPr>
                <w:sz w:val="28"/>
                <w:szCs w:val="28"/>
                <w:lang w:val="kk-KZ"/>
              </w:rPr>
              <w:t xml:space="preserve"> (CIMA), </w:t>
            </w:r>
            <w:proofErr w:type="spellStart"/>
            <w:r w:rsidRPr="00DD4DC9">
              <w:rPr>
                <w:sz w:val="28"/>
                <w:szCs w:val="28"/>
                <w:lang w:val="kk-KZ"/>
              </w:rPr>
              <w:t>The</w:t>
            </w:r>
            <w:proofErr w:type="spellEnd"/>
            <w:r w:rsidRPr="00DD4DC9">
              <w:rPr>
                <w:sz w:val="28"/>
                <w:szCs w:val="28"/>
                <w:lang w:val="kk-KZ"/>
              </w:rPr>
              <w:t xml:space="preserve"> </w:t>
            </w:r>
            <w:proofErr w:type="spellStart"/>
            <w:r w:rsidRPr="00DD4DC9">
              <w:rPr>
                <w:sz w:val="28"/>
                <w:szCs w:val="28"/>
                <w:lang w:val="kk-KZ"/>
              </w:rPr>
              <w:t>Institute</w:t>
            </w:r>
            <w:proofErr w:type="spellEnd"/>
            <w:r w:rsidRPr="00DD4DC9">
              <w:rPr>
                <w:sz w:val="28"/>
                <w:szCs w:val="28"/>
                <w:lang w:val="kk-KZ"/>
              </w:rPr>
              <w:t xml:space="preserve"> </w:t>
            </w:r>
            <w:proofErr w:type="spellStart"/>
            <w:r w:rsidRPr="00DD4DC9">
              <w:rPr>
                <w:sz w:val="28"/>
                <w:szCs w:val="28"/>
                <w:lang w:val="kk-KZ"/>
              </w:rPr>
              <w:t>of</w:t>
            </w:r>
            <w:proofErr w:type="spellEnd"/>
            <w:r w:rsidRPr="00DD4DC9">
              <w:rPr>
                <w:sz w:val="28"/>
                <w:szCs w:val="28"/>
                <w:lang w:val="kk-KZ"/>
              </w:rPr>
              <w:t xml:space="preserve"> </w:t>
            </w:r>
            <w:proofErr w:type="spellStart"/>
            <w:r w:rsidRPr="00DD4DC9">
              <w:rPr>
                <w:sz w:val="28"/>
                <w:szCs w:val="28"/>
                <w:lang w:val="kk-KZ"/>
              </w:rPr>
              <w:t>Chartered</w:t>
            </w:r>
            <w:proofErr w:type="spellEnd"/>
            <w:r w:rsidRPr="00DD4DC9">
              <w:rPr>
                <w:sz w:val="28"/>
                <w:szCs w:val="28"/>
                <w:lang w:val="kk-KZ"/>
              </w:rPr>
              <w:t xml:space="preserve"> </w:t>
            </w:r>
            <w:proofErr w:type="spellStart"/>
            <w:r w:rsidRPr="00DD4DC9">
              <w:rPr>
                <w:sz w:val="28"/>
                <w:szCs w:val="28"/>
                <w:lang w:val="kk-KZ"/>
              </w:rPr>
              <w:t>Accountants</w:t>
            </w:r>
            <w:proofErr w:type="spellEnd"/>
            <w:r w:rsidRPr="00DD4DC9">
              <w:rPr>
                <w:sz w:val="28"/>
                <w:szCs w:val="28"/>
                <w:lang w:val="kk-KZ"/>
              </w:rPr>
              <w:t xml:space="preserve"> </w:t>
            </w:r>
            <w:proofErr w:type="spellStart"/>
            <w:r w:rsidRPr="00DD4DC9">
              <w:rPr>
                <w:sz w:val="28"/>
                <w:szCs w:val="28"/>
                <w:lang w:val="kk-KZ"/>
              </w:rPr>
              <w:t>in</w:t>
            </w:r>
            <w:proofErr w:type="spellEnd"/>
            <w:r w:rsidRPr="00DD4DC9">
              <w:rPr>
                <w:sz w:val="28"/>
                <w:szCs w:val="28"/>
                <w:lang w:val="kk-KZ"/>
              </w:rPr>
              <w:t xml:space="preserve"> </w:t>
            </w:r>
            <w:proofErr w:type="spellStart"/>
            <w:r w:rsidRPr="00DD4DC9">
              <w:rPr>
                <w:sz w:val="28"/>
                <w:szCs w:val="28"/>
                <w:lang w:val="kk-KZ"/>
              </w:rPr>
              <w:t>England</w:t>
            </w:r>
            <w:proofErr w:type="spellEnd"/>
            <w:r w:rsidRPr="00DD4DC9">
              <w:rPr>
                <w:sz w:val="28"/>
                <w:szCs w:val="28"/>
                <w:lang w:val="kk-KZ"/>
              </w:rPr>
              <w:t xml:space="preserve"> </w:t>
            </w:r>
            <w:proofErr w:type="spellStart"/>
            <w:r w:rsidRPr="00DD4DC9">
              <w:rPr>
                <w:sz w:val="28"/>
                <w:szCs w:val="28"/>
                <w:lang w:val="kk-KZ"/>
              </w:rPr>
              <w:t>and</w:t>
            </w:r>
            <w:proofErr w:type="spellEnd"/>
            <w:r w:rsidRPr="00DD4DC9">
              <w:rPr>
                <w:sz w:val="28"/>
                <w:szCs w:val="28"/>
                <w:lang w:val="kk-KZ"/>
              </w:rPr>
              <w:t xml:space="preserve"> </w:t>
            </w:r>
            <w:proofErr w:type="spellStart"/>
            <w:r w:rsidRPr="00DD4DC9">
              <w:rPr>
                <w:sz w:val="28"/>
                <w:szCs w:val="28"/>
                <w:lang w:val="kk-KZ"/>
              </w:rPr>
              <w:t>Wales</w:t>
            </w:r>
            <w:proofErr w:type="spellEnd"/>
            <w:r w:rsidRPr="00DD4DC9">
              <w:rPr>
                <w:sz w:val="28"/>
                <w:szCs w:val="28"/>
                <w:lang w:val="kk-KZ"/>
              </w:rPr>
              <w:t xml:space="preserve"> (ICAEW), </w:t>
            </w:r>
            <w:proofErr w:type="spellStart"/>
            <w:r w:rsidRPr="00DD4DC9">
              <w:rPr>
                <w:sz w:val="28"/>
                <w:szCs w:val="28"/>
                <w:lang w:val="kk-KZ"/>
              </w:rPr>
              <w:t>Certified</w:t>
            </w:r>
            <w:proofErr w:type="spellEnd"/>
            <w:r w:rsidRPr="00DD4DC9">
              <w:rPr>
                <w:sz w:val="28"/>
                <w:szCs w:val="28"/>
                <w:lang w:val="kk-KZ"/>
              </w:rPr>
              <w:t xml:space="preserve"> </w:t>
            </w:r>
            <w:proofErr w:type="spellStart"/>
            <w:r w:rsidRPr="00DD4DC9">
              <w:rPr>
                <w:sz w:val="28"/>
                <w:szCs w:val="28"/>
                <w:lang w:val="kk-KZ"/>
              </w:rPr>
              <w:t>Management</w:t>
            </w:r>
            <w:proofErr w:type="spellEnd"/>
            <w:r w:rsidRPr="00DD4DC9">
              <w:rPr>
                <w:sz w:val="28"/>
                <w:szCs w:val="28"/>
                <w:lang w:val="kk-KZ"/>
              </w:rPr>
              <w:t xml:space="preserve"> </w:t>
            </w:r>
            <w:proofErr w:type="spellStart"/>
            <w:r w:rsidRPr="00DD4DC9">
              <w:rPr>
                <w:sz w:val="28"/>
                <w:szCs w:val="28"/>
                <w:lang w:val="kk-KZ"/>
              </w:rPr>
              <w:t>Accountant</w:t>
            </w:r>
            <w:proofErr w:type="spellEnd"/>
            <w:r w:rsidRPr="00DD4DC9">
              <w:rPr>
                <w:sz w:val="28"/>
                <w:szCs w:val="28"/>
                <w:lang w:val="kk-KZ"/>
              </w:rPr>
              <w:t xml:space="preserve"> (CMA), </w:t>
            </w:r>
            <w:proofErr w:type="spellStart"/>
            <w:r w:rsidRPr="00DD4DC9">
              <w:rPr>
                <w:sz w:val="28"/>
                <w:szCs w:val="28"/>
                <w:lang w:val="kk-KZ"/>
              </w:rPr>
              <w:t>Certified</w:t>
            </w:r>
            <w:proofErr w:type="spellEnd"/>
            <w:r w:rsidRPr="00DD4DC9">
              <w:rPr>
                <w:sz w:val="28"/>
                <w:szCs w:val="28"/>
                <w:lang w:val="kk-KZ"/>
              </w:rPr>
              <w:t xml:space="preserve"> </w:t>
            </w:r>
            <w:proofErr w:type="spellStart"/>
            <w:r w:rsidRPr="00DD4DC9">
              <w:rPr>
                <w:sz w:val="28"/>
                <w:szCs w:val="28"/>
                <w:lang w:val="kk-KZ"/>
              </w:rPr>
              <w:t>Internal</w:t>
            </w:r>
            <w:proofErr w:type="spellEnd"/>
            <w:r w:rsidRPr="00DD4DC9">
              <w:rPr>
                <w:sz w:val="28"/>
                <w:szCs w:val="28"/>
                <w:lang w:val="kk-KZ"/>
              </w:rPr>
              <w:t xml:space="preserve"> </w:t>
            </w:r>
            <w:proofErr w:type="spellStart"/>
            <w:r w:rsidRPr="00DD4DC9">
              <w:rPr>
                <w:sz w:val="28"/>
                <w:szCs w:val="28"/>
                <w:lang w:val="kk-KZ"/>
              </w:rPr>
              <w:t>Auditor</w:t>
            </w:r>
            <w:proofErr w:type="spellEnd"/>
            <w:r w:rsidRPr="00DD4DC9">
              <w:rPr>
                <w:sz w:val="28"/>
                <w:szCs w:val="28"/>
                <w:lang w:val="kk-KZ"/>
              </w:rPr>
              <w:t xml:space="preserve"> (CIA), </w:t>
            </w:r>
            <w:proofErr w:type="spellStart"/>
            <w:r w:rsidRPr="00DD4DC9">
              <w:rPr>
                <w:sz w:val="28"/>
                <w:szCs w:val="28"/>
                <w:lang w:val="kk-KZ"/>
              </w:rPr>
              <w:t>Institute</w:t>
            </w:r>
            <w:proofErr w:type="spellEnd"/>
            <w:r w:rsidRPr="00DD4DC9">
              <w:rPr>
                <w:sz w:val="28"/>
                <w:szCs w:val="28"/>
                <w:lang w:val="kk-KZ"/>
              </w:rPr>
              <w:t xml:space="preserve"> </w:t>
            </w:r>
            <w:proofErr w:type="spellStart"/>
            <w:r w:rsidRPr="00DD4DC9">
              <w:rPr>
                <w:sz w:val="28"/>
                <w:szCs w:val="28"/>
                <w:lang w:val="kk-KZ"/>
              </w:rPr>
              <w:t>of</w:t>
            </w:r>
            <w:proofErr w:type="spellEnd"/>
            <w:r w:rsidRPr="00DD4DC9">
              <w:rPr>
                <w:sz w:val="28"/>
                <w:szCs w:val="28"/>
                <w:lang w:val="kk-KZ"/>
              </w:rPr>
              <w:t xml:space="preserve"> </w:t>
            </w:r>
            <w:proofErr w:type="spellStart"/>
            <w:r w:rsidRPr="00DD4DC9">
              <w:rPr>
                <w:sz w:val="28"/>
                <w:szCs w:val="28"/>
                <w:lang w:val="kk-KZ"/>
              </w:rPr>
              <w:t>Internal</w:t>
            </w:r>
            <w:proofErr w:type="spellEnd"/>
            <w:r w:rsidRPr="00DD4DC9">
              <w:rPr>
                <w:sz w:val="28"/>
                <w:szCs w:val="28"/>
                <w:lang w:val="kk-KZ"/>
              </w:rPr>
              <w:t xml:space="preserve"> </w:t>
            </w:r>
            <w:proofErr w:type="spellStart"/>
            <w:r w:rsidRPr="00DD4DC9">
              <w:rPr>
                <w:sz w:val="28"/>
                <w:szCs w:val="28"/>
                <w:lang w:val="kk-KZ"/>
              </w:rPr>
              <w:t>Auditors</w:t>
            </w:r>
            <w:proofErr w:type="spellEnd"/>
            <w:r w:rsidRPr="00DD4DC9">
              <w:rPr>
                <w:sz w:val="28"/>
                <w:szCs w:val="28"/>
                <w:lang w:val="kk-KZ"/>
              </w:rPr>
              <w:t xml:space="preserve"> (IIA), </w:t>
            </w:r>
            <w:proofErr w:type="spellStart"/>
            <w:r w:rsidRPr="00DD4DC9">
              <w:rPr>
                <w:sz w:val="28"/>
                <w:szCs w:val="28"/>
                <w:lang w:val="kk-KZ"/>
              </w:rPr>
              <w:t>Certified</w:t>
            </w:r>
            <w:proofErr w:type="spellEnd"/>
            <w:r w:rsidRPr="00DD4DC9">
              <w:rPr>
                <w:sz w:val="28"/>
                <w:szCs w:val="28"/>
                <w:lang w:val="kk-KZ"/>
              </w:rPr>
              <w:t xml:space="preserve"> </w:t>
            </w:r>
            <w:proofErr w:type="spellStart"/>
            <w:r w:rsidRPr="00DD4DC9">
              <w:rPr>
                <w:sz w:val="28"/>
                <w:szCs w:val="28"/>
                <w:lang w:val="kk-KZ"/>
              </w:rPr>
              <w:t>Financial</w:t>
            </w:r>
            <w:proofErr w:type="spellEnd"/>
            <w:r w:rsidRPr="00DD4DC9">
              <w:rPr>
                <w:sz w:val="28"/>
                <w:szCs w:val="28"/>
                <w:lang w:val="kk-KZ"/>
              </w:rPr>
              <w:t xml:space="preserve"> </w:t>
            </w:r>
            <w:proofErr w:type="spellStart"/>
            <w:r w:rsidRPr="00DD4DC9">
              <w:rPr>
                <w:sz w:val="28"/>
                <w:szCs w:val="28"/>
                <w:lang w:val="kk-KZ"/>
              </w:rPr>
              <w:t>Services</w:t>
            </w:r>
            <w:proofErr w:type="spellEnd"/>
            <w:r w:rsidRPr="00DD4DC9">
              <w:rPr>
                <w:sz w:val="28"/>
                <w:szCs w:val="28"/>
                <w:lang w:val="kk-KZ"/>
              </w:rPr>
              <w:t xml:space="preserve"> </w:t>
            </w:r>
            <w:proofErr w:type="spellStart"/>
            <w:r w:rsidRPr="00DD4DC9">
              <w:rPr>
                <w:sz w:val="28"/>
                <w:szCs w:val="28"/>
                <w:lang w:val="kk-KZ"/>
              </w:rPr>
              <w:t>Auditor</w:t>
            </w:r>
            <w:proofErr w:type="spellEnd"/>
            <w:r w:rsidRPr="00DD4DC9">
              <w:rPr>
                <w:sz w:val="28"/>
                <w:szCs w:val="28"/>
                <w:lang w:val="kk-KZ"/>
              </w:rPr>
              <w:t xml:space="preserve"> (CFSA) бірінде толық біліктігі бар, немесе соңғы бес жылдың 3 (үш) жыл ішінде тиісті ұйымдардың аудиті саласында жұмыс тәжірибесімен бірге «аудитор» деген </w:t>
            </w:r>
            <w:proofErr w:type="spellStart"/>
            <w:r w:rsidRPr="00DD4DC9">
              <w:rPr>
                <w:sz w:val="28"/>
                <w:szCs w:val="28"/>
                <w:lang w:val="kk-KZ"/>
              </w:rPr>
              <w:t>бiлiктiлiк</w:t>
            </w:r>
            <w:proofErr w:type="spellEnd"/>
            <w:r w:rsidRPr="00DD4DC9">
              <w:rPr>
                <w:sz w:val="28"/>
                <w:szCs w:val="28"/>
                <w:lang w:val="kk-KZ"/>
              </w:rPr>
              <w:t xml:space="preserve"> </w:t>
            </w:r>
            <w:proofErr w:type="spellStart"/>
            <w:r w:rsidRPr="00DD4DC9">
              <w:rPr>
                <w:sz w:val="28"/>
                <w:szCs w:val="28"/>
                <w:lang w:val="kk-KZ"/>
              </w:rPr>
              <w:t>куәлiгi</w:t>
            </w:r>
            <w:proofErr w:type="spellEnd"/>
            <w:r w:rsidRPr="00DD4DC9">
              <w:rPr>
                <w:sz w:val="28"/>
                <w:szCs w:val="28"/>
                <w:lang w:val="kk-KZ"/>
              </w:rPr>
              <w:t xml:space="preserve"> бар топтың басшысы болып табылатын маманы бар;</w:t>
            </w:r>
          </w:p>
          <w:p w14:paraId="65B5B558" w14:textId="77777777" w:rsidR="00145687" w:rsidRPr="00DD4DC9" w:rsidRDefault="00145687" w:rsidP="006E5A39">
            <w:pPr>
              <w:jc w:val="both"/>
              <w:outlineLvl w:val="0"/>
              <w:rPr>
                <w:sz w:val="28"/>
                <w:szCs w:val="28"/>
                <w:lang w:val="kk-KZ"/>
              </w:rPr>
            </w:pPr>
            <w:r w:rsidRPr="00DD4DC9">
              <w:rPr>
                <w:sz w:val="28"/>
                <w:szCs w:val="28"/>
                <w:lang w:val="kk-KZ"/>
              </w:rPr>
              <w:t xml:space="preserve">құрамында бухгалтерлік есеп және аудит саласында </w:t>
            </w:r>
            <w:proofErr w:type="spellStart"/>
            <w:r w:rsidRPr="00DD4DC9">
              <w:rPr>
                <w:sz w:val="28"/>
                <w:szCs w:val="28"/>
                <w:lang w:val="kk-KZ"/>
              </w:rPr>
              <w:t>Certified</w:t>
            </w:r>
            <w:proofErr w:type="spellEnd"/>
            <w:r w:rsidRPr="00DD4DC9">
              <w:rPr>
                <w:sz w:val="28"/>
                <w:szCs w:val="28"/>
                <w:lang w:val="kk-KZ"/>
              </w:rPr>
              <w:t xml:space="preserve"> </w:t>
            </w:r>
            <w:proofErr w:type="spellStart"/>
            <w:r w:rsidRPr="00DD4DC9">
              <w:rPr>
                <w:sz w:val="28"/>
                <w:szCs w:val="28"/>
                <w:lang w:val="kk-KZ"/>
              </w:rPr>
              <w:t>Public</w:t>
            </w:r>
            <w:proofErr w:type="spellEnd"/>
            <w:r w:rsidRPr="00DD4DC9">
              <w:rPr>
                <w:sz w:val="28"/>
                <w:szCs w:val="28"/>
                <w:lang w:val="kk-KZ"/>
              </w:rPr>
              <w:t xml:space="preserve"> </w:t>
            </w:r>
            <w:proofErr w:type="spellStart"/>
            <w:r w:rsidRPr="00DD4DC9">
              <w:rPr>
                <w:sz w:val="28"/>
                <w:szCs w:val="28"/>
                <w:lang w:val="kk-KZ"/>
              </w:rPr>
              <w:t>Accountant</w:t>
            </w:r>
            <w:proofErr w:type="spellEnd"/>
            <w:r w:rsidRPr="00DD4DC9">
              <w:rPr>
                <w:sz w:val="28"/>
                <w:szCs w:val="28"/>
                <w:lang w:val="kk-KZ"/>
              </w:rPr>
              <w:t xml:space="preserve"> (CPA), </w:t>
            </w:r>
            <w:proofErr w:type="spellStart"/>
            <w:r w:rsidRPr="00DD4DC9">
              <w:rPr>
                <w:sz w:val="28"/>
                <w:szCs w:val="28"/>
                <w:lang w:val="kk-KZ"/>
              </w:rPr>
              <w:t>The</w:t>
            </w:r>
            <w:proofErr w:type="spellEnd"/>
            <w:r w:rsidRPr="00DD4DC9">
              <w:rPr>
                <w:sz w:val="28"/>
                <w:szCs w:val="28"/>
                <w:lang w:val="kk-KZ"/>
              </w:rPr>
              <w:t xml:space="preserve"> </w:t>
            </w:r>
            <w:proofErr w:type="spellStart"/>
            <w:r w:rsidRPr="00DD4DC9">
              <w:rPr>
                <w:sz w:val="28"/>
                <w:szCs w:val="28"/>
                <w:lang w:val="kk-KZ"/>
              </w:rPr>
              <w:t>Association</w:t>
            </w:r>
            <w:proofErr w:type="spellEnd"/>
            <w:r w:rsidRPr="00DD4DC9">
              <w:rPr>
                <w:sz w:val="28"/>
                <w:szCs w:val="28"/>
                <w:lang w:val="kk-KZ"/>
              </w:rPr>
              <w:t xml:space="preserve"> </w:t>
            </w:r>
            <w:proofErr w:type="spellStart"/>
            <w:r w:rsidRPr="00DD4DC9">
              <w:rPr>
                <w:sz w:val="28"/>
                <w:szCs w:val="28"/>
                <w:lang w:val="kk-KZ"/>
              </w:rPr>
              <w:t>of</w:t>
            </w:r>
            <w:proofErr w:type="spellEnd"/>
            <w:r w:rsidRPr="00DD4DC9">
              <w:rPr>
                <w:sz w:val="28"/>
                <w:szCs w:val="28"/>
                <w:lang w:val="kk-KZ"/>
              </w:rPr>
              <w:t xml:space="preserve"> </w:t>
            </w:r>
            <w:proofErr w:type="spellStart"/>
            <w:r w:rsidRPr="00DD4DC9">
              <w:rPr>
                <w:sz w:val="28"/>
                <w:szCs w:val="28"/>
                <w:lang w:val="kk-KZ"/>
              </w:rPr>
              <w:t>Chartered</w:t>
            </w:r>
            <w:proofErr w:type="spellEnd"/>
            <w:r w:rsidRPr="00DD4DC9">
              <w:rPr>
                <w:sz w:val="28"/>
                <w:szCs w:val="28"/>
                <w:lang w:val="kk-KZ"/>
              </w:rPr>
              <w:t xml:space="preserve"> </w:t>
            </w:r>
            <w:proofErr w:type="spellStart"/>
            <w:r w:rsidRPr="00DD4DC9">
              <w:rPr>
                <w:sz w:val="28"/>
                <w:szCs w:val="28"/>
                <w:lang w:val="kk-KZ"/>
              </w:rPr>
              <w:t>Certified</w:t>
            </w:r>
            <w:proofErr w:type="spellEnd"/>
            <w:r w:rsidRPr="00DD4DC9">
              <w:rPr>
                <w:sz w:val="28"/>
                <w:szCs w:val="28"/>
                <w:lang w:val="kk-KZ"/>
              </w:rPr>
              <w:t xml:space="preserve"> </w:t>
            </w:r>
            <w:proofErr w:type="spellStart"/>
            <w:r w:rsidRPr="00DD4DC9">
              <w:rPr>
                <w:sz w:val="28"/>
                <w:szCs w:val="28"/>
                <w:lang w:val="kk-KZ"/>
              </w:rPr>
              <w:t>Accountants</w:t>
            </w:r>
            <w:proofErr w:type="spellEnd"/>
            <w:r w:rsidRPr="00DD4DC9">
              <w:rPr>
                <w:sz w:val="28"/>
                <w:szCs w:val="28"/>
                <w:lang w:val="kk-KZ"/>
              </w:rPr>
              <w:t xml:space="preserve"> (ACCA), </w:t>
            </w:r>
            <w:proofErr w:type="spellStart"/>
            <w:r w:rsidRPr="00DD4DC9">
              <w:rPr>
                <w:sz w:val="28"/>
                <w:szCs w:val="28"/>
                <w:lang w:val="kk-KZ"/>
              </w:rPr>
              <w:t>The</w:t>
            </w:r>
            <w:proofErr w:type="spellEnd"/>
            <w:r w:rsidRPr="00DD4DC9">
              <w:rPr>
                <w:sz w:val="28"/>
                <w:szCs w:val="28"/>
                <w:lang w:val="kk-KZ"/>
              </w:rPr>
              <w:t xml:space="preserve"> </w:t>
            </w:r>
            <w:proofErr w:type="spellStart"/>
            <w:r w:rsidRPr="00DD4DC9">
              <w:rPr>
                <w:sz w:val="28"/>
                <w:szCs w:val="28"/>
                <w:lang w:val="kk-KZ"/>
              </w:rPr>
              <w:t>Chartered</w:t>
            </w:r>
            <w:proofErr w:type="spellEnd"/>
            <w:r w:rsidRPr="00DD4DC9">
              <w:rPr>
                <w:sz w:val="28"/>
                <w:szCs w:val="28"/>
                <w:lang w:val="kk-KZ"/>
              </w:rPr>
              <w:t xml:space="preserve"> </w:t>
            </w:r>
            <w:proofErr w:type="spellStart"/>
            <w:r w:rsidRPr="00DD4DC9">
              <w:rPr>
                <w:sz w:val="28"/>
                <w:szCs w:val="28"/>
                <w:lang w:val="kk-KZ"/>
              </w:rPr>
              <w:t>Institute</w:t>
            </w:r>
            <w:proofErr w:type="spellEnd"/>
            <w:r w:rsidRPr="00DD4DC9">
              <w:rPr>
                <w:sz w:val="28"/>
                <w:szCs w:val="28"/>
                <w:lang w:val="kk-KZ"/>
              </w:rPr>
              <w:t xml:space="preserve"> </w:t>
            </w:r>
            <w:proofErr w:type="spellStart"/>
            <w:r w:rsidRPr="00DD4DC9">
              <w:rPr>
                <w:sz w:val="28"/>
                <w:szCs w:val="28"/>
                <w:lang w:val="kk-KZ"/>
              </w:rPr>
              <w:t>of</w:t>
            </w:r>
            <w:proofErr w:type="spellEnd"/>
            <w:r w:rsidRPr="00DD4DC9">
              <w:rPr>
                <w:sz w:val="28"/>
                <w:szCs w:val="28"/>
                <w:lang w:val="kk-KZ"/>
              </w:rPr>
              <w:t xml:space="preserve"> </w:t>
            </w:r>
            <w:proofErr w:type="spellStart"/>
            <w:r w:rsidRPr="00DD4DC9">
              <w:rPr>
                <w:sz w:val="28"/>
                <w:szCs w:val="28"/>
                <w:lang w:val="kk-KZ"/>
              </w:rPr>
              <w:t>Management</w:t>
            </w:r>
            <w:proofErr w:type="spellEnd"/>
            <w:r w:rsidRPr="00DD4DC9">
              <w:rPr>
                <w:sz w:val="28"/>
                <w:szCs w:val="28"/>
                <w:lang w:val="kk-KZ"/>
              </w:rPr>
              <w:t xml:space="preserve"> </w:t>
            </w:r>
            <w:proofErr w:type="spellStart"/>
            <w:r w:rsidRPr="00DD4DC9">
              <w:rPr>
                <w:sz w:val="28"/>
                <w:szCs w:val="28"/>
                <w:lang w:val="kk-KZ"/>
              </w:rPr>
              <w:t>Accountants</w:t>
            </w:r>
            <w:proofErr w:type="spellEnd"/>
            <w:r w:rsidRPr="00DD4DC9">
              <w:rPr>
                <w:sz w:val="28"/>
                <w:szCs w:val="28"/>
                <w:lang w:val="kk-KZ"/>
              </w:rPr>
              <w:t xml:space="preserve"> (CIMA), </w:t>
            </w:r>
            <w:proofErr w:type="spellStart"/>
            <w:r w:rsidRPr="00DD4DC9">
              <w:rPr>
                <w:sz w:val="28"/>
                <w:szCs w:val="28"/>
                <w:lang w:val="kk-KZ"/>
              </w:rPr>
              <w:t>The</w:t>
            </w:r>
            <w:proofErr w:type="spellEnd"/>
            <w:r w:rsidRPr="00DD4DC9">
              <w:rPr>
                <w:sz w:val="28"/>
                <w:szCs w:val="28"/>
                <w:lang w:val="kk-KZ"/>
              </w:rPr>
              <w:t xml:space="preserve"> </w:t>
            </w:r>
            <w:proofErr w:type="spellStart"/>
            <w:r w:rsidRPr="00DD4DC9">
              <w:rPr>
                <w:sz w:val="28"/>
                <w:szCs w:val="28"/>
                <w:lang w:val="kk-KZ"/>
              </w:rPr>
              <w:t>Institute</w:t>
            </w:r>
            <w:proofErr w:type="spellEnd"/>
            <w:r w:rsidRPr="00DD4DC9">
              <w:rPr>
                <w:sz w:val="28"/>
                <w:szCs w:val="28"/>
                <w:lang w:val="kk-KZ"/>
              </w:rPr>
              <w:t xml:space="preserve"> </w:t>
            </w:r>
            <w:proofErr w:type="spellStart"/>
            <w:r w:rsidRPr="00DD4DC9">
              <w:rPr>
                <w:sz w:val="28"/>
                <w:szCs w:val="28"/>
                <w:lang w:val="kk-KZ"/>
              </w:rPr>
              <w:t>of</w:t>
            </w:r>
            <w:proofErr w:type="spellEnd"/>
            <w:r w:rsidRPr="00DD4DC9">
              <w:rPr>
                <w:sz w:val="28"/>
                <w:szCs w:val="28"/>
                <w:lang w:val="kk-KZ"/>
              </w:rPr>
              <w:t xml:space="preserve"> </w:t>
            </w:r>
            <w:proofErr w:type="spellStart"/>
            <w:r w:rsidRPr="00DD4DC9">
              <w:rPr>
                <w:sz w:val="28"/>
                <w:szCs w:val="28"/>
                <w:lang w:val="kk-KZ"/>
              </w:rPr>
              <w:t>Chartered</w:t>
            </w:r>
            <w:proofErr w:type="spellEnd"/>
            <w:r w:rsidRPr="00DD4DC9">
              <w:rPr>
                <w:sz w:val="28"/>
                <w:szCs w:val="28"/>
                <w:lang w:val="kk-KZ"/>
              </w:rPr>
              <w:t xml:space="preserve"> </w:t>
            </w:r>
            <w:proofErr w:type="spellStart"/>
            <w:r w:rsidRPr="00DD4DC9">
              <w:rPr>
                <w:sz w:val="28"/>
                <w:szCs w:val="28"/>
                <w:lang w:val="kk-KZ"/>
              </w:rPr>
              <w:t>Accountants</w:t>
            </w:r>
            <w:proofErr w:type="spellEnd"/>
            <w:r w:rsidRPr="00DD4DC9">
              <w:rPr>
                <w:sz w:val="28"/>
                <w:szCs w:val="28"/>
                <w:lang w:val="kk-KZ"/>
              </w:rPr>
              <w:t xml:space="preserve"> </w:t>
            </w:r>
            <w:proofErr w:type="spellStart"/>
            <w:r w:rsidRPr="00DD4DC9">
              <w:rPr>
                <w:sz w:val="28"/>
                <w:szCs w:val="28"/>
                <w:lang w:val="kk-KZ"/>
              </w:rPr>
              <w:t>in</w:t>
            </w:r>
            <w:proofErr w:type="spellEnd"/>
            <w:r w:rsidRPr="00DD4DC9">
              <w:rPr>
                <w:sz w:val="28"/>
                <w:szCs w:val="28"/>
                <w:lang w:val="kk-KZ"/>
              </w:rPr>
              <w:t xml:space="preserve"> </w:t>
            </w:r>
            <w:proofErr w:type="spellStart"/>
            <w:r w:rsidRPr="00DD4DC9">
              <w:rPr>
                <w:sz w:val="28"/>
                <w:szCs w:val="28"/>
                <w:lang w:val="kk-KZ"/>
              </w:rPr>
              <w:t>England</w:t>
            </w:r>
            <w:proofErr w:type="spellEnd"/>
            <w:r w:rsidRPr="00DD4DC9">
              <w:rPr>
                <w:sz w:val="28"/>
                <w:szCs w:val="28"/>
                <w:lang w:val="kk-KZ"/>
              </w:rPr>
              <w:t xml:space="preserve"> </w:t>
            </w:r>
            <w:proofErr w:type="spellStart"/>
            <w:r w:rsidRPr="00DD4DC9">
              <w:rPr>
                <w:sz w:val="28"/>
                <w:szCs w:val="28"/>
                <w:lang w:val="kk-KZ"/>
              </w:rPr>
              <w:t>and</w:t>
            </w:r>
            <w:proofErr w:type="spellEnd"/>
            <w:r w:rsidRPr="00DD4DC9">
              <w:rPr>
                <w:sz w:val="28"/>
                <w:szCs w:val="28"/>
                <w:lang w:val="kk-KZ"/>
              </w:rPr>
              <w:t xml:space="preserve"> </w:t>
            </w:r>
            <w:proofErr w:type="spellStart"/>
            <w:r w:rsidRPr="00DD4DC9">
              <w:rPr>
                <w:sz w:val="28"/>
                <w:szCs w:val="28"/>
                <w:lang w:val="kk-KZ"/>
              </w:rPr>
              <w:t>Wales</w:t>
            </w:r>
            <w:proofErr w:type="spellEnd"/>
            <w:r w:rsidRPr="00DD4DC9">
              <w:rPr>
                <w:sz w:val="28"/>
                <w:szCs w:val="28"/>
                <w:lang w:val="kk-KZ"/>
              </w:rPr>
              <w:t xml:space="preserve"> (ICAEW), </w:t>
            </w:r>
            <w:proofErr w:type="spellStart"/>
            <w:r w:rsidRPr="00DD4DC9">
              <w:rPr>
                <w:sz w:val="28"/>
                <w:szCs w:val="28"/>
                <w:lang w:val="kk-KZ"/>
              </w:rPr>
              <w:t>Certified</w:t>
            </w:r>
            <w:proofErr w:type="spellEnd"/>
            <w:r w:rsidRPr="00DD4DC9">
              <w:rPr>
                <w:sz w:val="28"/>
                <w:szCs w:val="28"/>
                <w:lang w:val="kk-KZ"/>
              </w:rPr>
              <w:t xml:space="preserve"> </w:t>
            </w:r>
            <w:proofErr w:type="spellStart"/>
            <w:r w:rsidRPr="00DD4DC9">
              <w:rPr>
                <w:sz w:val="28"/>
                <w:szCs w:val="28"/>
                <w:lang w:val="kk-KZ"/>
              </w:rPr>
              <w:t>Management</w:t>
            </w:r>
            <w:proofErr w:type="spellEnd"/>
            <w:r w:rsidRPr="00DD4DC9">
              <w:rPr>
                <w:sz w:val="28"/>
                <w:szCs w:val="28"/>
                <w:lang w:val="kk-KZ"/>
              </w:rPr>
              <w:t xml:space="preserve"> </w:t>
            </w:r>
            <w:proofErr w:type="spellStart"/>
            <w:r w:rsidRPr="00DD4DC9">
              <w:rPr>
                <w:sz w:val="28"/>
                <w:szCs w:val="28"/>
                <w:lang w:val="kk-KZ"/>
              </w:rPr>
              <w:t>Accountant</w:t>
            </w:r>
            <w:proofErr w:type="spellEnd"/>
            <w:r w:rsidRPr="00DD4DC9">
              <w:rPr>
                <w:sz w:val="28"/>
                <w:szCs w:val="28"/>
                <w:lang w:val="kk-KZ"/>
              </w:rPr>
              <w:t xml:space="preserve"> (CMA), </w:t>
            </w:r>
            <w:proofErr w:type="spellStart"/>
            <w:r w:rsidRPr="00DD4DC9">
              <w:rPr>
                <w:sz w:val="28"/>
                <w:szCs w:val="28"/>
                <w:lang w:val="kk-KZ"/>
              </w:rPr>
              <w:t>Certified</w:t>
            </w:r>
            <w:proofErr w:type="spellEnd"/>
            <w:r w:rsidRPr="00DD4DC9">
              <w:rPr>
                <w:sz w:val="28"/>
                <w:szCs w:val="28"/>
                <w:lang w:val="kk-KZ"/>
              </w:rPr>
              <w:t xml:space="preserve"> </w:t>
            </w:r>
            <w:proofErr w:type="spellStart"/>
            <w:r w:rsidRPr="00DD4DC9">
              <w:rPr>
                <w:sz w:val="28"/>
                <w:szCs w:val="28"/>
                <w:lang w:val="kk-KZ"/>
              </w:rPr>
              <w:t>Internal</w:t>
            </w:r>
            <w:proofErr w:type="spellEnd"/>
            <w:r w:rsidRPr="00DD4DC9">
              <w:rPr>
                <w:sz w:val="28"/>
                <w:szCs w:val="28"/>
                <w:lang w:val="kk-KZ"/>
              </w:rPr>
              <w:t xml:space="preserve"> </w:t>
            </w:r>
            <w:proofErr w:type="spellStart"/>
            <w:r w:rsidRPr="00DD4DC9">
              <w:rPr>
                <w:sz w:val="28"/>
                <w:szCs w:val="28"/>
                <w:lang w:val="kk-KZ"/>
              </w:rPr>
              <w:t>Auditor</w:t>
            </w:r>
            <w:proofErr w:type="spellEnd"/>
            <w:r w:rsidRPr="00DD4DC9">
              <w:rPr>
                <w:sz w:val="28"/>
                <w:szCs w:val="28"/>
                <w:lang w:val="kk-KZ"/>
              </w:rPr>
              <w:t xml:space="preserve"> (CIA), </w:t>
            </w:r>
            <w:proofErr w:type="spellStart"/>
            <w:r w:rsidRPr="00DD4DC9">
              <w:rPr>
                <w:sz w:val="28"/>
                <w:szCs w:val="28"/>
                <w:lang w:val="kk-KZ"/>
              </w:rPr>
              <w:t>Institute</w:t>
            </w:r>
            <w:proofErr w:type="spellEnd"/>
            <w:r w:rsidRPr="00DD4DC9">
              <w:rPr>
                <w:sz w:val="28"/>
                <w:szCs w:val="28"/>
                <w:lang w:val="kk-KZ"/>
              </w:rPr>
              <w:t xml:space="preserve"> </w:t>
            </w:r>
            <w:proofErr w:type="spellStart"/>
            <w:r w:rsidRPr="00DD4DC9">
              <w:rPr>
                <w:sz w:val="28"/>
                <w:szCs w:val="28"/>
                <w:lang w:val="kk-KZ"/>
              </w:rPr>
              <w:t>of</w:t>
            </w:r>
            <w:proofErr w:type="spellEnd"/>
            <w:r w:rsidRPr="00DD4DC9">
              <w:rPr>
                <w:sz w:val="28"/>
                <w:szCs w:val="28"/>
                <w:lang w:val="kk-KZ"/>
              </w:rPr>
              <w:t xml:space="preserve"> </w:t>
            </w:r>
            <w:proofErr w:type="spellStart"/>
            <w:r w:rsidRPr="00DD4DC9">
              <w:rPr>
                <w:sz w:val="28"/>
                <w:szCs w:val="28"/>
                <w:lang w:val="kk-KZ"/>
              </w:rPr>
              <w:t>Internal</w:t>
            </w:r>
            <w:proofErr w:type="spellEnd"/>
            <w:r w:rsidRPr="00DD4DC9">
              <w:rPr>
                <w:sz w:val="28"/>
                <w:szCs w:val="28"/>
                <w:lang w:val="kk-KZ"/>
              </w:rPr>
              <w:t xml:space="preserve"> </w:t>
            </w:r>
            <w:proofErr w:type="spellStart"/>
            <w:r w:rsidRPr="00DD4DC9">
              <w:rPr>
                <w:sz w:val="28"/>
                <w:szCs w:val="28"/>
                <w:lang w:val="kk-KZ"/>
              </w:rPr>
              <w:t>Auditors</w:t>
            </w:r>
            <w:proofErr w:type="spellEnd"/>
            <w:r w:rsidRPr="00DD4DC9">
              <w:rPr>
                <w:sz w:val="28"/>
                <w:szCs w:val="28"/>
                <w:lang w:val="kk-KZ"/>
              </w:rPr>
              <w:t xml:space="preserve"> (IIA), </w:t>
            </w:r>
            <w:proofErr w:type="spellStart"/>
            <w:r w:rsidRPr="00DD4DC9">
              <w:rPr>
                <w:sz w:val="28"/>
                <w:szCs w:val="28"/>
                <w:lang w:val="kk-KZ"/>
              </w:rPr>
              <w:t>Certified</w:t>
            </w:r>
            <w:proofErr w:type="spellEnd"/>
            <w:r w:rsidRPr="00DD4DC9">
              <w:rPr>
                <w:sz w:val="28"/>
                <w:szCs w:val="28"/>
                <w:lang w:val="kk-KZ"/>
              </w:rPr>
              <w:t xml:space="preserve"> </w:t>
            </w:r>
            <w:proofErr w:type="spellStart"/>
            <w:r w:rsidRPr="00DD4DC9">
              <w:rPr>
                <w:sz w:val="28"/>
                <w:szCs w:val="28"/>
                <w:lang w:val="kk-KZ"/>
              </w:rPr>
              <w:t>Financial</w:t>
            </w:r>
            <w:proofErr w:type="spellEnd"/>
            <w:r w:rsidRPr="00DD4DC9">
              <w:rPr>
                <w:sz w:val="28"/>
                <w:szCs w:val="28"/>
                <w:lang w:val="kk-KZ"/>
              </w:rPr>
              <w:t xml:space="preserve"> </w:t>
            </w:r>
            <w:proofErr w:type="spellStart"/>
            <w:r w:rsidRPr="00DD4DC9">
              <w:rPr>
                <w:sz w:val="28"/>
                <w:szCs w:val="28"/>
                <w:lang w:val="kk-KZ"/>
              </w:rPr>
              <w:t>Services</w:t>
            </w:r>
            <w:proofErr w:type="spellEnd"/>
            <w:r w:rsidRPr="00DD4DC9">
              <w:rPr>
                <w:sz w:val="28"/>
                <w:szCs w:val="28"/>
                <w:lang w:val="kk-KZ"/>
              </w:rPr>
              <w:t xml:space="preserve"> </w:t>
            </w:r>
            <w:proofErr w:type="spellStart"/>
            <w:r w:rsidRPr="00DD4DC9">
              <w:rPr>
                <w:sz w:val="28"/>
                <w:szCs w:val="28"/>
                <w:lang w:val="kk-KZ"/>
              </w:rPr>
              <w:t>Auditor</w:t>
            </w:r>
            <w:proofErr w:type="spellEnd"/>
            <w:r w:rsidRPr="00DD4DC9">
              <w:rPr>
                <w:sz w:val="28"/>
                <w:szCs w:val="28"/>
                <w:lang w:val="kk-KZ"/>
              </w:rPr>
              <w:t xml:space="preserve"> (CFSA) бірінде толық біліктігі бар немесе соңғы бес жылдың 2 (екі) жыл ішінде тиісті ұйымдардың аудиті саласында жұмыс тәжірибесімен бірге «аудитор» біліктігі бар кемінде 2 (екі) маманы бар;</w:t>
            </w:r>
          </w:p>
          <w:p w14:paraId="06FAD4B4" w14:textId="77777777" w:rsidR="00145687" w:rsidRPr="00DD4DC9" w:rsidRDefault="00145687" w:rsidP="006E5A39">
            <w:pPr>
              <w:jc w:val="both"/>
              <w:outlineLvl w:val="0"/>
              <w:rPr>
                <w:sz w:val="28"/>
                <w:szCs w:val="28"/>
                <w:lang w:val="kk-KZ"/>
              </w:rPr>
            </w:pPr>
            <w:r w:rsidRPr="00DD4DC9">
              <w:rPr>
                <w:sz w:val="28"/>
                <w:szCs w:val="28"/>
                <w:lang w:val="kk-KZ"/>
              </w:rPr>
              <w:lastRenderedPageBreak/>
              <w:t xml:space="preserve">аудит жүргізу және (немесе) басқа да қызметтер көрсету кезінде </w:t>
            </w:r>
            <w:proofErr w:type="spellStart"/>
            <w:r w:rsidRPr="00DD4DC9">
              <w:rPr>
                <w:sz w:val="28"/>
                <w:szCs w:val="28"/>
                <w:lang w:val="kk-KZ"/>
              </w:rPr>
              <w:t>аудиттелетін</w:t>
            </w:r>
            <w:proofErr w:type="spellEnd"/>
            <w:r w:rsidRPr="00DD4DC9">
              <w:rPr>
                <w:sz w:val="28"/>
                <w:szCs w:val="28"/>
                <w:lang w:val="kk-KZ"/>
              </w:rPr>
              <w:t xml:space="preserve"> қаржы ұйымы алдында өтелмеген қарызы болмауы;</w:t>
            </w:r>
          </w:p>
          <w:p w14:paraId="5FBEA7CC" w14:textId="77777777" w:rsidR="00145687" w:rsidRPr="00DD4DC9" w:rsidRDefault="00145687" w:rsidP="006E5A39">
            <w:pPr>
              <w:jc w:val="both"/>
              <w:outlineLvl w:val="0"/>
              <w:rPr>
                <w:sz w:val="28"/>
                <w:szCs w:val="28"/>
                <w:lang w:val="kk-KZ"/>
              </w:rPr>
            </w:pPr>
            <w:r w:rsidRPr="00DD4DC9">
              <w:rPr>
                <w:sz w:val="28"/>
                <w:szCs w:val="28"/>
                <w:lang w:val="kk-KZ"/>
              </w:rPr>
              <w:t xml:space="preserve">аудит жүргізу және (немесе) басқа да қызметтер көрсету кезінде құрамында </w:t>
            </w:r>
            <w:proofErr w:type="spellStart"/>
            <w:r w:rsidRPr="00DD4DC9">
              <w:rPr>
                <w:sz w:val="28"/>
                <w:szCs w:val="28"/>
                <w:lang w:val="kk-KZ"/>
              </w:rPr>
              <w:t>аудиттелетін</w:t>
            </w:r>
            <w:proofErr w:type="spellEnd"/>
            <w:r w:rsidRPr="00DD4DC9">
              <w:rPr>
                <w:sz w:val="28"/>
                <w:szCs w:val="28"/>
                <w:lang w:val="kk-KZ"/>
              </w:rPr>
              <w:t xml:space="preserve"> қаржы ұйымының алдында банктік қарыз шарты бойынша және (немесе) микрокредит шарты бойынша берешегі жоқ аудитор және (немесе) топ басшысы</w:t>
            </w:r>
          </w:p>
        </w:tc>
        <w:tc>
          <w:tcPr>
            <w:tcW w:w="2183" w:type="dxa"/>
          </w:tcPr>
          <w:p w14:paraId="303835F8" w14:textId="77777777" w:rsidR="00145687" w:rsidRPr="00DD4DC9" w:rsidRDefault="00145687" w:rsidP="006E5A39">
            <w:pPr>
              <w:widowControl w:val="0"/>
              <w:tabs>
                <w:tab w:val="left" w:pos="2460"/>
              </w:tabs>
              <w:jc w:val="center"/>
              <w:rPr>
                <w:sz w:val="28"/>
                <w:szCs w:val="28"/>
                <w:lang w:val="kk-KZ"/>
              </w:rPr>
            </w:pPr>
            <w:r w:rsidRPr="00DD4DC9">
              <w:rPr>
                <w:sz w:val="28"/>
                <w:szCs w:val="28"/>
                <w:lang w:val="kk-KZ"/>
              </w:rPr>
              <w:lastRenderedPageBreak/>
              <w:t>Өрескел</w:t>
            </w:r>
          </w:p>
        </w:tc>
      </w:tr>
      <w:tr w:rsidR="00145687" w:rsidRPr="00DD4DC9" w14:paraId="01F44521" w14:textId="77777777" w:rsidTr="00C3111B">
        <w:trPr>
          <w:gridAfter w:val="1"/>
          <w:wAfter w:w="7" w:type="dxa"/>
          <w:trHeight w:val="565"/>
          <w:jc w:val="center"/>
        </w:trPr>
        <w:tc>
          <w:tcPr>
            <w:tcW w:w="704" w:type="dxa"/>
          </w:tcPr>
          <w:p w14:paraId="4EFC3767" w14:textId="77777777" w:rsidR="00145687" w:rsidRPr="00DD4DC9" w:rsidRDefault="002E4D11" w:rsidP="006E5A39">
            <w:pPr>
              <w:tabs>
                <w:tab w:val="left" w:pos="2460"/>
              </w:tabs>
              <w:jc w:val="center"/>
              <w:rPr>
                <w:sz w:val="28"/>
                <w:szCs w:val="28"/>
                <w:lang w:val="kk-KZ"/>
              </w:rPr>
            </w:pPr>
            <w:r w:rsidRPr="00DD4DC9">
              <w:rPr>
                <w:sz w:val="28"/>
                <w:szCs w:val="28"/>
                <w:lang w:val="kk-KZ"/>
              </w:rPr>
              <w:lastRenderedPageBreak/>
              <w:t>16</w:t>
            </w:r>
          </w:p>
        </w:tc>
        <w:tc>
          <w:tcPr>
            <w:tcW w:w="6804" w:type="dxa"/>
            <w:shd w:val="clear" w:color="auto" w:fill="auto"/>
            <w:vAlign w:val="bottom"/>
          </w:tcPr>
          <w:p w14:paraId="3CE63A5E" w14:textId="77777777" w:rsidR="00145687" w:rsidRPr="00DD4DC9" w:rsidRDefault="00257302" w:rsidP="006E5A39">
            <w:pPr>
              <w:jc w:val="both"/>
              <w:outlineLvl w:val="0"/>
              <w:rPr>
                <w:sz w:val="28"/>
                <w:szCs w:val="28"/>
                <w:lang w:val="kk-KZ"/>
              </w:rPr>
            </w:pPr>
            <w:r w:rsidRPr="00DD4DC9">
              <w:rPr>
                <w:sz w:val="28"/>
                <w:szCs w:val="28"/>
                <w:lang w:val="kk-KZ"/>
              </w:rPr>
              <w:t xml:space="preserve">Салықтар бойынша аудиторлық қорытындыны </w:t>
            </w:r>
            <w:proofErr w:type="spellStart"/>
            <w:r w:rsidRPr="00DD4DC9">
              <w:rPr>
                <w:sz w:val="28"/>
                <w:szCs w:val="28"/>
                <w:lang w:val="kk-KZ"/>
              </w:rPr>
              <w:t>аудиттелетін</w:t>
            </w:r>
            <w:proofErr w:type="spellEnd"/>
            <w:r w:rsidRPr="00DD4DC9">
              <w:rPr>
                <w:sz w:val="28"/>
                <w:szCs w:val="28"/>
                <w:lang w:val="kk-KZ"/>
              </w:rPr>
              <w:t xml:space="preserve"> субъектінің орналасқан жеріндегі мемлекеттік кіріс органына ұсынуы</w:t>
            </w:r>
          </w:p>
        </w:tc>
        <w:tc>
          <w:tcPr>
            <w:tcW w:w="2183" w:type="dxa"/>
          </w:tcPr>
          <w:p w14:paraId="6759FAB8" w14:textId="77777777" w:rsidR="00145687" w:rsidRPr="00DD4DC9" w:rsidRDefault="00145687" w:rsidP="006E5A39">
            <w:pPr>
              <w:widowControl w:val="0"/>
              <w:tabs>
                <w:tab w:val="left" w:pos="2460"/>
              </w:tabs>
              <w:jc w:val="center"/>
              <w:rPr>
                <w:sz w:val="28"/>
                <w:szCs w:val="28"/>
                <w:lang w:val="kk-KZ"/>
              </w:rPr>
            </w:pPr>
            <w:r w:rsidRPr="00DD4DC9">
              <w:rPr>
                <w:sz w:val="28"/>
                <w:szCs w:val="28"/>
                <w:lang w:val="kk-KZ"/>
              </w:rPr>
              <w:t>Елеулі</w:t>
            </w:r>
          </w:p>
        </w:tc>
      </w:tr>
      <w:tr w:rsidR="001C7FA2" w:rsidRPr="00DD4DC9" w14:paraId="50CEB6AC" w14:textId="77777777" w:rsidTr="00C3111B">
        <w:trPr>
          <w:gridAfter w:val="1"/>
          <w:wAfter w:w="7" w:type="dxa"/>
          <w:trHeight w:val="565"/>
          <w:jc w:val="center"/>
        </w:trPr>
        <w:tc>
          <w:tcPr>
            <w:tcW w:w="704" w:type="dxa"/>
          </w:tcPr>
          <w:p w14:paraId="130CC621" w14:textId="77777777" w:rsidR="001C7FA2" w:rsidRPr="00DD4DC9" w:rsidRDefault="002E4D11" w:rsidP="006E5A39">
            <w:pPr>
              <w:tabs>
                <w:tab w:val="left" w:pos="2460"/>
              </w:tabs>
              <w:jc w:val="center"/>
              <w:rPr>
                <w:sz w:val="28"/>
                <w:szCs w:val="28"/>
                <w:lang w:val="kk-KZ"/>
              </w:rPr>
            </w:pPr>
            <w:r w:rsidRPr="00DD4DC9">
              <w:rPr>
                <w:sz w:val="28"/>
                <w:szCs w:val="28"/>
                <w:lang w:val="kk-KZ"/>
              </w:rPr>
              <w:t>17</w:t>
            </w:r>
          </w:p>
        </w:tc>
        <w:tc>
          <w:tcPr>
            <w:tcW w:w="6804" w:type="dxa"/>
            <w:shd w:val="clear" w:color="auto" w:fill="auto"/>
            <w:vAlign w:val="bottom"/>
          </w:tcPr>
          <w:p w14:paraId="6C1989E0" w14:textId="77777777" w:rsidR="001C7FA2" w:rsidRPr="00DD4DC9" w:rsidRDefault="001C7FA2" w:rsidP="006E5A39">
            <w:pPr>
              <w:jc w:val="both"/>
              <w:outlineLvl w:val="0"/>
              <w:rPr>
                <w:sz w:val="28"/>
                <w:szCs w:val="28"/>
                <w:lang w:val="kk-KZ"/>
              </w:rPr>
            </w:pPr>
            <w:r w:rsidRPr="00DD4DC9">
              <w:rPr>
                <w:sz w:val="28"/>
                <w:szCs w:val="28"/>
                <w:lang w:val="kk-KZ"/>
              </w:rPr>
              <w:t xml:space="preserve">2 (екі) ай ішінде «4»-тен төмен баға алған жағдайда, сапаны бақылау комитетінің және (немесе) кәсіби аудиторлық ұйымның шешімімен айқындалатын мерзімде анықталған кемшіліктерді </w:t>
            </w:r>
            <w:proofErr w:type="spellStart"/>
            <w:r w:rsidRPr="00DD4DC9">
              <w:rPr>
                <w:sz w:val="28"/>
                <w:szCs w:val="28"/>
                <w:lang w:val="kk-KZ"/>
              </w:rPr>
              <w:t>жоюуы</w:t>
            </w:r>
            <w:proofErr w:type="spellEnd"/>
          </w:p>
        </w:tc>
        <w:tc>
          <w:tcPr>
            <w:tcW w:w="2183" w:type="dxa"/>
          </w:tcPr>
          <w:p w14:paraId="2ACB3576" w14:textId="77777777" w:rsidR="001C7FA2" w:rsidRPr="00DD4DC9" w:rsidRDefault="001C7FA2" w:rsidP="006E5A39">
            <w:pPr>
              <w:widowControl w:val="0"/>
              <w:tabs>
                <w:tab w:val="left" w:pos="2460"/>
              </w:tabs>
              <w:jc w:val="center"/>
              <w:rPr>
                <w:sz w:val="28"/>
                <w:szCs w:val="28"/>
                <w:lang w:val="kk-KZ"/>
              </w:rPr>
            </w:pPr>
            <w:r w:rsidRPr="00DD4DC9">
              <w:rPr>
                <w:sz w:val="28"/>
                <w:szCs w:val="28"/>
                <w:lang w:val="kk-KZ"/>
              </w:rPr>
              <w:t>Елеусіз</w:t>
            </w:r>
          </w:p>
        </w:tc>
      </w:tr>
      <w:tr w:rsidR="00145687" w:rsidRPr="00DD4DC9" w14:paraId="10497CC3" w14:textId="77777777" w:rsidTr="00C3111B">
        <w:trPr>
          <w:trHeight w:val="429"/>
          <w:jc w:val="center"/>
        </w:trPr>
        <w:tc>
          <w:tcPr>
            <w:tcW w:w="9698" w:type="dxa"/>
            <w:gridSpan w:val="4"/>
            <w:shd w:val="clear" w:color="auto" w:fill="auto"/>
            <w:vAlign w:val="center"/>
          </w:tcPr>
          <w:p w14:paraId="2542D747" w14:textId="77777777" w:rsidR="00145687" w:rsidRPr="00DD4DC9" w:rsidRDefault="00145687" w:rsidP="00145687">
            <w:pPr>
              <w:widowControl w:val="0"/>
              <w:numPr>
                <w:ilvl w:val="0"/>
                <w:numId w:val="1"/>
              </w:numPr>
              <w:tabs>
                <w:tab w:val="left" w:pos="2460"/>
              </w:tabs>
              <w:spacing w:after="200" w:line="276" w:lineRule="auto"/>
              <w:contextualSpacing/>
              <w:jc w:val="center"/>
              <w:rPr>
                <w:sz w:val="28"/>
                <w:szCs w:val="28"/>
                <w:lang w:val="kk-KZ"/>
              </w:rPr>
            </w:pPr>
            <w:r w:rsidRPr="00DD4DC9">
              <w:rPr>
                <w:sz w:val="28"/>
                <w:szCs w:val="28"/>
                <w:lang w:val="kk-KZ"/>
              </w:rPr>
              <w:t>Кәсіби аудиторлық ұйымдар бойынша</w:t>
            </w:r>
          </w:p>
        </w:tc>
      </w:tr>
      <w:tr w:rsidR="00EB3F54" w:rsidRPr="00DD4DC9" w14:paraId="7C5D038E" w14:textId="77777777" w:rsidTr="00C3111B">
        <w:trPr>
          <w:gridAfter w:val="1"/>
          <w:wAfter w:w="7" w:type="dxa"/>
          <w:trHeight w:val="428"/>
          <w:jc w:val="center"/>
        </w:trPr>
        <w:tc>
          <w:tcPr>
            <w:tcW w:w="704" w:type="dxa"/>
          </w:tcPr>
          <w:p w14:paraId="6E4400A1" w14:textId="77777777" w:rsidR="00EB3F54" w:rsidRPr="00DD4DC9" w:rsidRDefault="00EB3F54" w:rsidP="00EB3F54">
            <w:pPr>
              <w:jc w:val="center"/>
              <w:rPr>
                <w:sz w:val="28"/>
                <w:szCs w:val="28"/>
                <w:lang w:val="kk-KZ"/>
              </w:rPr>
            </w:pPr>
            <w:r w:rsidRPr="00DD4DC9">
              <w:rPr>
                <w:sz w:val="28"/>
                <w:szCs w:val="28"/>
                <w:lang w:val="kk-KZ"/>
              </w:rPr>
              <w:t>1</w:t>
            </w:r>
          </w:p>
        </w:tc>
        <w:tc>
          <w:tcPr>
            <w:tcW w:w="6804" w:type="dxa"/>
            <w:shd w:val="clear" w:color="auto" w:fill="auto"/>
          </w:tcPr>
          <w:p w14:paraId="41D91EBE" w14:textId="77777777" w:rsidR="00EB3F54" w:rsidRPr="00DD4DC9" w:rsidRDefault="00EB3F54" w:rsidP="00EB3F54">
            <w:pPr>
              <w:widowControl w:val="0"/>
              <w:jc w:val="both"/>
              <w:rPr>
                <w:sz w:val="28"/>
                <w:szCs w:val="28"/>
                <w:lang w:val="kk-KZ"/>
              </w:rPr>
            </w:pPr>
            <w:r w:rsidRPr="00DD4DC9">
              <w:rPr>
                <w:sz w:val="28"/>
                <w:szCs w:val="28"/>
                <w:lang w:val="kk-KZ"/>
              </w:rPr>
              <w:t>Уәкілетті органға уақтылы және дұрыс есептілікті ұсыну;</w:t>
            </w:r>
            <w:r w:rsidRPr="00DD4DC9">
              <w:rPr>
                <w:sz w:val="28"/>
                <w:szCs w:val="28"/>
                <w:lang w:val="kk-KZ"/>
              </w:rPr>
              <w:br/>
              <w:t>Кәсіби аудиторлық ұйымның қызметі туралы жартыжылдық есеп (есепті кезеңнен кейінгі айдың 15-іне дейін) ұсыну</w:t>
            </w:r>
          </w:p>
        </w:tc>
        <w:tc>
          <w:tcPr>
            <w:tcW w:w="2183" w:type="dxa"/>
          </w:tcPr>
          <w:p w14:paraId="417D3B69" w14:textId="77777777" w:rsidR="00EB3F54" w:rsidRPr="00DD4DC9" w:rsidRDefault="00EB3F54" w:rsidP="00EB3F54">
            <w:pPr>
              <w:widowControl w:val="0"/>
              <w:tabs>
                <w:tab w:val="left" w:pos="2460"/>
              </w:tabs>
              <w:jc w:val="center"/>
              <w:rPr>
                <w:sz w:val="28"/>
                <w:szCs w:val="28"/>
                <w:lang w:val="kk-KZ"/>
              </w:rPr>
            </w:pPr>
            <w:r w:rsidRPr="00DD4DC9">
              <w:rPr>
                <w:sz w:val="28"/>
                <w:szCs w:val="28"/>
                <w:lang w:val="kk-KZ"/>
              </w:rPr>
              <w:t>Өрескел</w:t>
            </w:r>
          </w:p>
        </w:tc>
      </w:tr>
      <w:tr w:rsidR="00EB3F54" w:rsidRPr="00DD4DC9" w14:paraId="431D3250" w14:textId="77777777" w:rsidTr="00C3111B">
        <w:trPr>
          <w:gridAfter w:val="1"/>
          <w:wAfter w:w="7" w:type="dxa"/>
          <w:trHeight w:val="428"/>
          <w:jc w:val="center"/>
        </w:trPr>
        <w:tc>
          <w:tcPr>
            <w:tcW w:w="704" w:type="dxa"/>
          </w:tcPr>
          <w:p w14:paraId="175E6BAE" w14:textId="77777777" w:rsidR="00EB3F54" w:rsidRPr="00DD4DC9" w:rsidRDefault="00EB3F54" w:rsidP="00EB3F54">
            <w:pPr>
              <w:jc w:val="center"/>
              <w:rPr>
                <w:sz w:val="28"/>
                <w:szCs w:val="28"/>
                <w:lang w:val="kk-KZ"/>
              </w:rPr>
            </w:pPr>
            <w:r w:rsidRPr="00DD4DC9">
              <w:rPr>
                <w:sz w:val="28"/>
                <w:szCs w:val="28"/>
                <w:lang w:val="kk-KZ"/>
              </w:rPr>
              <w:t>2</w:t>
            </w:r>
          </w:p>
        </w:tc>
        <w:tc>
          <w:tcPr>
            <w:tcW w:w="6804" w:type="dxa"/>
            <w:shd w:val="clear" w:color="auto" w:fill="auto"/>
          </w:tcPr>
          <w:p w14:paraId="1C55A6E3" w14:textId="77777777" w:rsidR="00EB3F54" w:rsidRPr="00DD4DC9" w:rsidRDefault="00EB3F54" w:rsidP="00EB3F54">
            <w:pPr>
              <w:widowControl w:val="0"/>
              <w:jc w:val="both"/>
              <w:rPr>
                <w:sz w:val="28"/>
                <w:szCs w:val="28"/>
                <w:lang w:val="kk-KZ"/>
              </w:rPr>
            </w:pPr>
            <w:r w:rsidRPr="00DD4DC9">
              <w:rPr>
                <w:sz w:val="28"/>
                <w:szCs w:val="28"/>
                <w:lang w:val="kk-KZ"/>
              </w:rPr>
              <w:t>Уәкілетті органға уақтылы және дұрыс есептілікті ұсыну; Кәсіби аудиторлық ұйымның аудиторлардың біліктілігін арттыру курстарын өткізуі және сертификаттар беруі туралы жыл сайынғы есеп (есепті кезеңнен кейінгі жылдың 1 наурызына дейін) ұсыну</w:t>
            </w:r>
          </w:p>
        </w:tc>
        <w:tc>
          <w:tcPr>
            <w:tcW w:w="2183" w:type="dxa"/>
          </w:tcPr>
          <w:p w14:paraId="1CF0208B" w14:textId="77777777" w:rsidR="00EB3F54" w:rsidRPr="00DD4DC9" w:rsidRDefault="00EB3F54" w:rsidP="00EB3F54">
            <w:pPr>
              <w:widowControl w:val="0"/>
              <w:tabs>
                <w:tab w:val="left" w:pos="2460"/>
              </w:tabs>
              <w:jc w:val="center"/>
              <w:rPr>
                <w:sz w:val="28"/>
                <w:szCs w:val="28"/>
                <w:lang w:val="kk-KZ"/>
              </w:rPr>
            </w:pPr>
            <w:r w:rsidRPr="00DD4DC9">
              <w:rPr>
                <w:sz w:val="28"/>
                <w:szCs w:val="28"/>
                <w:lang w:val="kk-KZ"/>
              </w:rPr>
              <w:t>Өрескел</w:t>
            </w:r>
          </w:p>
        </w:tc>
      </w:tr>
      <w:tr w:rsidR="00EB3F54" w:rsidRPr="00DD4DC9" w14:paraId="0C8B38E8" w14:textId="77777777" w:rsidTr="00C3111B">
        <w:trPr>
          <w:gridAfter w:val="1"/>
          <w:wAfter w:w="7" w:type="dxa"/>
          <w:trHeight w:val="428"/>
          <w:jc w:val="center"/>
        </w:trPr>
        <w:tc>
          <w:tcPr>
            <w:tcW w:w="704" w:type="dxa"/>
          </w:tcPr>
          <w:p w14:paraId="521FFB48" w14:textId="77777777" w:rsidR="00EB3F54" w:rsidRPr="00DD4DC9" w:rsidRDefault="00EB3F54" w:rsidP="00EB3F54">
            <w:pPr>
              <w:jc w:val="center"/>
              <w:rPr>
                <w:sz w:val="28"/>
                <w:szCs w:val="28"/>
                <w:lang w:val="kk-KZ"/>
              </w:rPr>
            </w:pPr>
            <w:r w:rsidRPr="00DD4DC9">
              <w:rPr>
                <w:sz w:val="28"/>
                <w:szCs w:val="28"/>
                <w:lang w:val="kk-KZ"/>
              </w:rPr>
              <w:t>3</w:t>
            </w:r>
          </w:p>
        </w:tc>
        <w:tc>
          <w:tcPr>
            <w:tcW w:w="6804" w:type="dxa"/>
            <w:shd w:val="clear" w:color="auto" w:fill="auto"/>
          </w:tcPr>
          <w:p w14:paraId="2FF7D94A" w14:textId="77777777" w:rsidR="00EB3F54" w:rsidRPr="00DD4DC9" w:rsidRDefault="00EB3F54" w:rsidP="00EB3F54">
            <w:pPr>
              <w:widowControl w:val="0"/>
              <w:jc w:val="both"/>
              <w:rPr>
                <w:sz w:val="28"/>
                <w:szCs w:val="28"/>
                <w:lang w:val="kk-KZ"/>
              </w:rPr>
            </w:pPr>
            <w:r w:rsidRPr="00DD4DC9">
              <w:rPr>
                <w:sz w:val="28"/>
                <w:szCs w:val="28"/>
                <w:lang w:val="kk-KZ"/>
              </w:rPr>
              <w:t xml:space="preserve">Уәкілетті органға уақтылы және дұрыс есептілікті ұсыну; Міндетті аудитті жүргізетін аудиторлық ұйымдардың ең аз талаптарға сәйкестігі туралы тоқсан сайынғы есеп (есепті кезеңнен кейінгі айдың 15-іне дейін) ұсыну; </w:t>
            </w:r>
          </w:p>
        </w:tc>
        <w:tc>
          <w:tcPr>
            <w:tcW w:w="2183" w:type="dxa"/>
          </w:tcPr>
          <w:p w14:paraId="5257C772" w14:textId="77777777" w:rsidR="00EB3F54" w:rsidRPr="00DD4DC9" w:rsidRDefault="00EB3F54" w:rsidP="00EB3F54">
            <w:pPr>
              <w:widowControl w:val="0"/>
              <w:tabs>
                <w:tab w:val="left" w:pos="2460"/>
              </w:tabs>
              <w:jc w:val="center"/>
              <w:rPr>
                <w:sz w:val="28"/>
                <w:szCs w:val="28"/>
                <w:lang w:val="kk-KZ"/>
              </w:rPr>
            </w:pPr>
            <w:r w:rsidRPr="00DD4DC9">
              <w:rPr>
                <w:sz w:val="28"/>
                <w:szCs w:val="28"/>
                <w:lang w:val="kk-KZ"/>
              </w:rPr>
              <w:t>Өрескел</w:t>
            </w:r>
          </w:p>
        </w:tc>
      </w:tr>
      <w:tr w:rsidR="00EB3F54" w:rsidRPr="00DD4DC9" w14:paraId="6BBFE045" w14:textId="77777777" w:rsidTr="00C3111B">
        <w:trPr>
          <w:gridAfter w:val="1"/>
          <w:wAfter w:w="7" w:type="dxa"/>
          <w:trHeight w:val="428"/>
          <w:jc w:val="center"/>
        </w:trPr>
        <w:tc>
          <w:tcPr>
            <w:tcW w:w="704" w:type="dxa"/>
          </w:tcPr>
          <w:p w14:paraId="5412E39D" w14:textId="77777777" w:rsidR="00EB3F54" w:rsidRPr="00DD4DC9" w:rsidRDefault="00EB3F54" w:rsidP="00EB3F54">
            <w:pPr>
              <w:jc w:val="center"/>
              <w:rPr>
                <w:sz w:val="28"/>
                <w:szCs w:val="28"/>
                <w:lang w:val="kk-KZ"/>
              </w:rPr>
            </w:pPr>
            <w:r w:rsidRPr="00DD4DC9">
              <w:rPr>
                <w:sz w:val="28"/>
                <w:szCs w:val="28"/>
                <w:lang w:val="kk-KZ"/>
              </w:rPr>
              <w:t>4</w:t>
            </w:r>
          </w:p>
        </w:tc>
        <w:tc>
          <w:tcPr>
            <w:tcW w:w="6804" w:type="dxa"/>
            <w:shd w:val="clear" w:color="auto" w:fill="auto"/>
          </w:tcPr>
          <w:p w14:paraId="73B2D4E0" w14:textId="77777777" w:rsidR="00EB3F54" w:rsidRPr="00DD4DC9" w:rsidRDefault="00083D80" w:rsidP="00EB3F54">
            <w:pPr>
              <w:widowControl w:val="0"/>
              <w:jc w:val="both"/>
              <w:rPr>
                <w:sz w:val="28"/>
                <w:szCs w:val="28"/>
                <w:lang w:val="kk-KZ"/>
              </w:rPr>
            </w:pPr>
            <w:r w:rsidRPr="00DD4DC9">
              <w:rPr>
                <w:sz w:val="28"/>
                <w:szCs w:val="28"/>
                <w:lang w:val="kk-KZ"/>
              </w:rPr>
              <w:t>Уәкілетті органға уақтылы және дұрыс есептілікті ұсыну; Аудиторлық қызмет жөніндегі кәсіби кеңестің, кәсіби аудиторлық ұйымның сапаны сыртқы бақылау объектілері болып табылмайтын аудиторлық ұйымдардың сапасына жүргізілген  сыртқы сапа бақылауы туралы тоқсан сайынғы есеп (есепті кезеңнен кейінгі айдың 15-іне дейін) ұсыну</w:t>
            </w:r>
          </w:p>
        </w:tc>
        <w:tc>
          <w:tcPr>
            <w:tcW w:w="2183" w:type="dxa"/>
          </w:tcPr>
          <w:p w14:paraId="2E9D8339" w14:textId="77777777" w:rsidR="00EB3F54" w:rsidRPr="00DD4DC9" w:rsidRDefault="00EB3F54" w:rsidP="00EB3F54">
            <w:pPr>
              <w:widowControl w:val="0"/>
              <w:tabs>
                <w:tab w:val="left" w:pos="2460"/>
              </w:tabs>
              <w:jc w:val="center"/>
              <w:rPr>
                <w:sz w:val="28"/>
                <w:szCs w:val="28"/>
                <w:lang w:val="kk-KZ"/>
              </w:rPr>
            </w:pPr>
            <w:r w:rsidRPr="00DD4DC9">
              <w:rPr>
                <w:sz w:val="28"/>
                <w:szCs w:val="28"/>
                <w:lang w:val="kk-KZ"/>
              </w:rPr>
              <w:t>Өрескел</w:t>
            </w:r>
          </w:p>
        </w:tc>
      </w:tr>
      <w:tr w:rsidR="005E304E" w:rsidRPr="00DD4DC9" w14:paraId="1DA09977" w14:textId="77777777" w:rsidTr="00C3111B">
        <w:trPr>
          <w:gridAfter w:val="1"/>
          <w:wAfter w:w="7" w:type="dxa"/>
          <w:trHeight w:val="428"/>
          <w:jc w:val="center"/>
        </w:trPr>
        <w:tc>
          <w:tcPr>
            <w:tcW w:w="704" w:type="dxa"/>
          </w:tcPr>
          <w:p w14:paraId="3B0BAA9B" w14:textId="77777777" w:rsidR="005E304E" w:rsidRPr="00DD4DC9" w:rsidRDefault="005E304E" w:rsidP="005E304E">
            <w:pPr>
              <w:jc w:val="center"/>
              <w:rPr>
                <w:sz w:val="28"/>
                <w:szCs w:val="28"/>
                <w:lang w:val="kk-KZ"/>
              </w:rPr>
            </w:pPr>
            <w:r w:rsidRPr="00DD4DC9">
              <w:rPr>
                <w:sz w:val="28"/>
                <w:szCs w:val="28"/>
                <w:lang w:val="kk-KZ"/>
              </w:rPr>
              <w:t>5</w:t>
            </w:r>
          </w:p>
        </w:tc>
        <w:tc>
          <w:tcPr>
            <w:tcW w:w="6804" w:type="dxa"/>
            <w:shd w:val="clear" w:color="auto" w:fill="auto"/>
          </w:tcPr>
          <w:p w14:paraId="499CD9BE" w14:textId="77777777" w:rsidR="005E304E" w:rsidRPr="00DD4DC9" w:rsidRDefault="005E304E" w:rsidP="005E304E">
            <w:pPr>
              <w:widowControl w:val="0"/>
              <w:jc w:val="both"/>
              <w:rPr>
                <w:sz w:val="28"/>
                <w:szCs w:val="28"/>
                <w:lang w:val="kk-KZ"/>
              </w:rPr>
            </w:pPr>
            <w:r w:rsidRPr="00DD4DC9">
              <w:rPr>
                <w:sz w:val="28"/>
                <w:szCs w:val="28"/>
                <w:lang w:val="kk-KZ"/>
              </w:rPr>
              <w:t xml:space="preserve">Кәсіби ұйым кәсіби кеңестің сапаны сыртқы бақылау объектілері болып табылмайтын аудиторлық ұйымдарға қатысты </w:t>
            </w:r>
            <w:r w:rsidR="0030159E" w:rsidRPr="00DD4DC9">
              <w:rPr>
                <w:sz w:val="28"/>
                <w:szCs w:val="28"/>
                <w:lang w:val="kk-KZ"/>
              </w:rPr>
              <w:t>с</w:t>
            </w:r>
            <w:r w:rsidRPr="00DD4DC9">
              <w:rPr>
                <w:sz w:val="28"/>
                <w:szCs w:val="28"/>
                <w:lang w:val="kk-KZ"/>
              </w:rPr>
              <w:t xml:space="preserve">апаны сыртқы бақылау жүргізу 3 (үш) жылда </w:t>
            </w:r>
            <w:proofErr w:type="spellStart"/>
            <w:r w:rsidRPr="00DD4DC9">
              <w:rPr>
                <w:sz w:val="28"/>
                <w:szCs w:val="28"/>
                <w:lang w:val="kk-KZ"/>
              </w:rPr>
              <w:t>бiр</w:t>
            </w:r>
            <w:proofErr w:type="spellEnd"/>
            <w:r w:rsidRPr="00DD4DC9">
              <w:rPr>
                <w:sz w:val="28"/>
                <w:szCs w:val="28"/>
                <w:lang w:val="kk-KZ"/>
              </w:rPr>
              <w:t xml:space="preserve"> рет жүргізу</w:t>
            </w:r>
          </w:p>
        </w:tc>
        <w:tc>
          <w:tcPr>
            <w:tcW w:w="2183" w:type="dxa"/>
          </w:tcPr>
          <w:p w14:paraId="215A3B45" w14:textId="77777777" w:rsidR="005E304E" w:rsidRPr="00DD4DC9" w:rsidRDefault="005E304E" w:rsidP="005E304E">
            <w:pPr>
              <w:widowControl w:val="0"/>
              <w:tabs>
                <w:tab w:val="left" w:pos="2460"/>
              </w:tabs>
              <w:jc w:val="center"/>
              <w:rPr>
                <w:sz w:val="28"/>
                <w:szCs w:val="28"/>
                <w:lang w:val="kk-KZ"/>
              </w:rPr>
            </w:pPr>
            <w:r w:rsidRPr="00DD4DC9">
              <w:rPr>
                <w:sz w:val="28"/>
                <w:szCs w:val="28"/>
                <w:lang w:val="kk-KZ"/>
              </w:rPr>
              <w:t>Елеулі</w:t>
            </w:r>
          </w:p>
        </w:tc>
      </w:tr>
      <w:tr w:rsidR="005E304E" w:rsidRPr="00DD4DC9" w14:paraId="67C4D985" w14:textId="77777777" w:rsidTr="00C3111B">
        <w:trPr>
          <w:gridAfter w:val="1"/>
          <w:wAfter w:w="7" w:type="dxa"/>
          <w:trHeight w:val="428"/>
          <w:jc w:val="center"/>
        </w:trPr>
        <w:tc>
          <w:tcPr>
            <w:tcW w:w="704" w:type="dxa"/>
          </w:tcPr>
          <w:p w14:paraId="352C2413" w14:textId="77777777" w:rsidR="005E304E" w:rsidRPr="00DD4DC9" w:rsidRDefault="005E304E" w:rsidP="005E304E">
            <w:pPr>
              <w:jc w:val="center"/>
              <w:rPr>
                <w:sz w:val="28"/>
                <w:szCs w:val="28"/>
                <w:lang w:val="kk-KZ"/>
              </w:rPr>
            </w:pPr>
            <w:r w:rsidRPr="00DD4DC9">
              <w:rPr>
                <w:sz w:val="28"/>
                <w:szCs w:val="28"/>
                <w:lang w:val="kk-KZ"/>
              </w:rPr>
              <w:lastRenderedPageBreak/>
              <w:t>6</w:t>
            </w:r>
          </w:p>
        </w:tc>
        <w:tc>
          <w:tcPr>
            <w:tcW w:w="6804" w:type="dxa"/>
            <w:shd w:val="clear" w:color="auto" w:fill="auto"/>
            <w:vAlign w:val="center"/>
          </w:tcPr>
          <w:p w14:paraId="7970CF6E" w14:textId="77777777" w:rsidR="005E304E" w:rsidRPr="00DD4DC9" w:rsidRDefault="005E304E" w:rsidP="005E304E">
            <w:pPr>
              <w:jc w:val="both"/>
              <w:rPr>
                <w:sz w:val="28"/>
                <w:szCs w:val="28"/>
                <w:lang w:val="kk-KZ"/>
              </w:rPr>
            </w:pPr>
            <w:r w:rsidRPr="00DD4DC9">
              <w:rPr>
                <w:sz w:val="28"/>
                <w:szCs w:val="28"/>
                <w:lang w:val="kk-KZ"/>
              </w:rPr>
              <w:t>Кәсіби ұйымның құрылтайшылары мен қатысушыларының болып табылатын аудиторлар немесе аудиторлық ұйымдардың ғана болуы</w:t>
            </w:r>
          </w:p>
        </w:tc>
        <w:tc>
          <w:tcPr>
            <w:tcW w:w="2183" w:type="dxa"/>
          </w:tcPr>
          <w:p w14:paraId="77D2A9B1" w14:textId="77777777" w:rsidR="005E304E" w:rsidRPr="00DD4DC9" w:rsidRDefault="005E304E" w:rsidP="005E304E">
            <w:pPr>
              <w:widowControl w:val="0"/>
              <w:tabs>
                <w:tab w:val="left" w:pos="2460"/>
              </w:tabs>
              <w:jc w:val="center"/>
              <w:rPr>
                <w:sz w:val="28"/>
                <w:szCs w:val="28"/>
                <w:lang w:val="kk-KZ"/>
              </w:rPr>
            </w:pPr>
            <w:r w:rsidRPr="00DD4DC9">
              <w:rPr>
                <w:sz w:val="28"/>
                <w:szCs w:val="28"/>
                <w:lang w:val="kk-KZ"/>
              </w:rPr>
              <w:t>Елеулі</w:t>
            </w:r>
          </w:p>
        </w:tc>
      </w:tr>
      <w:tr w:rsidR="00145687" w:rsidRPr="00DD4DC9" w14:paraId="27FBE1A9" w14:textId="77777777" w:rsidTr="00C3111B">
        <w:trPr>
          <w:gridAfter w:val="1"/>
          <w:wAfter w:w="7" w:type="dxa"/>
          <w:trHeight w:val="671"/>
          <w:jc w:val="center"/>
        </w:trPr>
        <w:tc>
          <w:tcPr>
            <w:tcW w:w="704" w:type="dxa"/>
          </w:tcPr>
          <w:p w14:paraId="05D9A4A7" w14:textId="77777777" w:rsidR="00145687" w:rsidRPr="00DD4DC9" w:rsidRDefault="00F04144" w:rsidP="006E5A39">
            <w:pPr>
              <w:jc w:val="center"/>
              <w:rPr>
                <w:sz w:val="28"/>
                <w:szCs w:val="28"/>
                <w:lang w:val="kk-KZ"/>
              </w:rPr>
            </w:pPr>
            <w:r w:rsidRPr="00DD4DC9">
              <w:rPr>
                <w:sz w:val="28"/>
                <w:szCs w:val="28"/>
                <w:lang w:val="kk-KZ"/>
              </w:rPr>
              <w:t>7</w:t>
            </w:r>
          </w:p>
        </w:tc>
        <w:tc>
          <w:tcPr>
            <w:tcW w:w="6804" w:type="dxa"/>
            <w:shd w:val="clear" w:color="auto" w:fill="auto"/>
          </w:tcPr>
          <w:p w14:paraId="098E4C46" w14:textId="77777777" w:rsidR="00145687" w:rsidRPr="00DD4DC9" w:rsidRDefault="00145687" w:rsidP="006E5A39">
            <w:pPr>
              <w:widowControl w:val="0"/>
              <w:jc w:val="both"/>
              <w:rPr>
                <w:sz w:val="28"/>
                <w:szCs w:val="28"/>
                <w:lang w:val="kk-KZ"/>
              </w:rPr>
            </w:pPr>
            <w:r w:rsidRPr="00DD4DC9">
              <w:rPr>
                <w:sz w:val="28"/>
                <w:szCs w:val="28"/>
                <w:lang w:val="kk-KZ"/>
              </w:rPr>
              <w:t>Уәкілетті органның ескерту хаты шығарылған себептерді 3 (үш) ай ішінде жою</w:t>
            </w:r>
          </w:p>
        </w:tc>
        <w:tc>
          <w:tcPr>
            <w:tcW w:w="2183" w:type="dxa"/>
          </w:tcPr>
          <w:p w14:paraId="3310D659" w14:textId="77777777" w:rsidR="00145687" w:rsidRPr="00DD4DC9" w:rsidRDefault="00145687" w:rsidP="006E5A39">
            <w:pPr>
              <w:widowControl w:val="0"/>
              <w:tabs>
                <w:tab w:val="left" w:pos="2460"/>
              </w:tabs>
              <w:jc w:val="center"/>
              <w:rPr>
                <w:sz w:val="28"/>
                <w:szCs w:val="28"/>
                <w:lang w:val="kk-KZ"/>
              </w:rPr>
            </w:pPr>
            <w:r w:rsidRPr="00DD4DC9">
              <w:rPr>
                <w:sz w:val="28"/>
                <w:szCs w:val="28"/>
                <w:lang w:val="kk-KZ"/>
              </w:rPr>
              <w:t xml:space="preserve">Өрескел </w:t>
            </w:r>
          </w:p>
        </w:tc>
      </w:tr>
      <w:tr w:rsidR="00145687" w:rsidRPr="00DD4DC9" w14:paraId="4A68F5FF" w14:textId="77777777" w:rsidTr="00C3111B">
        <w:trPr>
          <w:gridAfter w:val="1"/>
          <w:wAfter w:w="7" w:type="dxa"/>
          <w:trHeight w:val="671"/>
          <w:jc w:val="center"/>
        </w:trPr>
        <w:tc>
          <w:tcPr>
            <w:tcW w:w="704" w:type="dxa"/>
          </w:tcPr>
          <w:p w14:paraId="050CD542" w14:textId="77777777" w:rsidR="00145687" w:rsidRPr="00DD4DC9" w:rsidRDefault="00F04144" w:rsidP="006E5A39">
            <w:pPr>
              <w:jc w:val="center"/>
              <w:rPr>
                <w:sz w:val="28"/>
                <w:szCs w:val="28"/>
                <w:lang w:val="kk-KZ"/>
              </w:rPr>
            </w:pPr>
            <w:r w:rsidRPr="00DD4DC9">
              <w:rPr>
                <w:sz w:val="28"/>
                <w:szCs w:val="28"/>
                <w:lang w:val="kk-KZ"/>
              </w:rPr>
              <w:t>8</w:t>
            </w:r>
          </w:p>
        </w:tc>
        <w:tc>
          <w:tcPr>
            <w:tcW w:w="6804" w:type="dxa"/>
            <w:shd w:val="clear" w:color="auto" w:fill="auto"/>
          </w:tcPr>
          <w:p w14:paraId="585DF5AE" w14:textId="77777777" w:rsidR="00145687" w:rsidRPr="00DD4DC9" w:rsidRDefault="00145687" w:rsidP="006E5A39">
            <w:pPr>
              <w:widowControl w:val="0"/>
              <w:jc w:val="both"/>
              <w:rPr>
                <w:sz w:val="28"/>
                <w:szCs w:val="28"/>
                <w:lang w:val="kk-KZ"/>
              </w:rPr>
            </w:pPr>
            <w:r w:rsidRPr="00DD4DC9">
              <w:rPr>
                <w:sz w:val="28"/>
                <w:szCs w:val="28"/>
                <w:lang w:val="kk-KZ"/>
              </w:rPr>
              <w:t xml:space="preserve">Мүшелер қабылдаған (шығып кеткен, шығарылған), сондай-ақ басқару жұмыс органының дербес құрамы өзгерген жағдайда, осы </w:t>
            </w:r>
            <w:proofErr w:type="spellStart"/>
            <w:r w:rsidRPr="00DD4DC9">
              <w:rPr>
                <w:sz w:val="28"/>
                <w:szCs w:val="28"/>
                <w:lang w:val="kk-KZ"/>
              </w:rPr>
              <w:t>өзгерiстер</w:t>
            </w:r>
            <w:proofErr w:type="spellEnd"/>
            <w:r w:rsidRPr="00DD4DC9">
              <w:rPr>
                <w:sz w:val="28"/>
                <w:szCs w:val="28"/>
                <w:lang w:val="kk-KZ"/>
              </w:rPr>
              <w:t xml:space="preserve"> туралы </w:t>
            </w:r>
            <w:proofErr w:type="spellStart"/>
            <w:r w:rsidRPr="00DD4DC9">
              <w:rPr>
                <w:sz w:val="28"/>
                <w:szCs w:val="28"/>
                <w:lang w:val="kk-KZ"/>
              </w:rPr>
              <w:t>уәкiлеттi</w:t>
            </w:r>
            <w:proofErr w:type="spellEnd"/>
            <w:r w:rsidRPr="00DD4DC9">
              <w:rPr>
                <w:sz w:val="28"/>
                <w:szCs w:val="28"/>
                <w:lang w:val="kk-KZ"/>
              </w:rPr>
              <w:t xml:space="preserve"> органға хабарлау</w:t>
            </w:r>
          </w:p>
        </w:tc>
        <w:tc>
          <w:tcPr>
            <w:tcW w:w="2183" w:type="dxa"/>
          </w:tcPr>
          <w:p w14:paraId="27A6F099" w14:textId="77777777" w:rsidR="00145687" w:rsidRPr="00DD4DC9" w:rsidRDefault="00145687" w:rsidP="006E5A39">
            <w:pPr>
              <w:widowControl w:val="0"/>
              <w:tabs>
                <w:tab w:val="left" w:pos="2460"/>
              </w:tabs>
              <w:jc w:val="center"/>
              <w:rPr>
                <w:sz w:val="28"/>
                <w:szCs w:val="28"/>
                <w:lang w:val="kk-KZ"/>
              </w:rPr>
            </w:pPr>
            <w:r w:rsidRPr="00DD4DC9">
              <w:rPr>
                <w:sz w:val="28"/>
                <w:szCs w:val="28"/>
                <w:lang w:val="kk-KZ"/>
              </w:rPr>
              <w:t>Елеулі</w:t>
            </w:r>
          </w:p>
        </w:tc>
      </w:tr>
      <w:tr w:rsidR="00145687" w:rsidRPr="00DD4DC9" w14:paraId="6122C5DB" w14:textId="77777777" w:rsidTr="00C3111B">
        <w:trPr>
          <w:gridAfter w:val="1"/>
          <w:wAfter w:w="7" w:type="dxa"/>
          <w:trHeight w:val="671"/>
          <w:jc w:val="center"/>
        </w:trPr>
        <w:tc>
          <w:tcPr>
            <w:tcW w:w="704" w:type="dxa"/>
          </w:tcPr>
          <w:p w14:paraId="37B21E5D" w14:textId="77777777" w:rsidR="00145687" w:rsidRPr="00DD4DC9" w:rsidRDefault="002E4D11" w:rsidP="00F04144">
            <w:pPr>
              <w:jc w:val="center"/>
              <w:rPr>
                <w:sz w:val="28"/>
                <w:szCs w:val="28"/>
                <w:lang w:val="kk-KZ"/>
              </w:rPr>
            </w:pPr>
            <w:r w:rsidRPr="00DD4DC9">
              <w:rPr>
                <w:sz w:val="28"/>
                <w:szCs w:val="28"/>
                <w:lang w:val="kk-KZ"/>
              </w:rPr>
              <w:t>9</w:t>
            </w:r>
          </w:p>
        </w:tc>
        <w:tc>
          <w:tcPr>
            <w:tcW w:w="6804" w:type="dxa"/>
            <w:shd w:val="clear" w:color="auto" w:fill="auto"/>
          </w:tcPr>
          <w:p w14:paraId="4743B0BF" w14:textId="77777777" w:rsidR="00145687" w:rsidRPr="00DD4DC9" w:rsidRDefault="00145687" w:rsidP="006E5A39">
            <w:pPr>
              <w:widowControl w:val="0"/>
              <w:jc w:val="both"/>
              <w:rPr>
                <w:sz w:val="28"/>
                <w:szCs w:val="28"/>
                <w:lang w:val="kk-KZ"/>
              </w:rPr>
            </w:pPr>
            <w:r w:rsidRPr="00DD4DC9">
              <w:rPr>
                <w:sz w:val="28"/>
                <w:szCs w:val="28"/>
                <w:lang w:val="kk-KZ"/>
              </w:rPr>
              <w:t>Өз қызметін аудитор ретінде жүзеге асыратын аудиторлардың ғана сапаға сыртқы бақылау жүргізуі</w:t>
            </w:r>
          </w:p>
        </w:tc>
        <w:tc>
          <w:tcPr>
            <w:tcW w:w="2183" w:type="dxa"/>
          </w:tcPr>
          <w:p w14:paraId="0AE07CDC" w14:textId="77777777" w:rsidR="00145687" w:rsidRPr="00DD4DC9" w:rsidRDefault="00145687" w:rsidP="006E5A39">
            <w:pPr>
              <w:widowControl w:val="0"/>
              <w:tabs>
                <w:tab w:val="left" w:pos="2460"/>
              </w:tabs>
              <w:jc w:val="center"/>
              <w:rPr>
                <w:sz w:val="28"/>
                <w:szCs w:val="28"/>
                <w:lang w:val="kk-KZ"/>
              </w:rPr>
            </w:pPr>
            <w:r w:rsidRPr="00DD4DC9">
              <w:rPr>
                <w:sz w:val="28"/>
                <w:szCs w:val="28"/>
                <w:lang w:val="kk-KZ"/>
              </w:rPr>
              <w:t>Елеулі</w:t>
            </w:r>
          </w:p>
        </w:tc>
      </w:tr>
      <w:tr w:rsidR="00145687" w:rsidRPr="00DD4DC9" w14:paraId="4A232A4B" w14:textId="77777777" w:rsidTr="00C3111B">
        <w:trPr>
          <w:gridAfter w:val="1"/>
          <w:wAfter w:w="7" w:type="dxa"/>
          <w:trHeight w:val="339"/>
          <w:jc w:val="center"/>
        </w:trPr>
        <w:tc>
          <w:tcPr>
            <w:tcW w:w="704" w:type="dxa"/>
          </w:tcPr>
          <w:p w14:paraId="0E0D5CC5" w14:textId="77777777" w:rsidR="00145687" w:rsidRPr="00DD4DC9" w:rsidRDefault="00145687" w:rsidP="002E4D11">
            <w:pPr>
              <w:jc w:val="center"/>
              <w:outlineLvl w:val="0"/>
              <w:rPr>
                <w:sz w:val="28"/>
                <w:szCs w:val="28"/>
                <w:lang w:val="kk-KZ"/>
              </w:rPr>
            </w:pPr>
            <w:r w:rsidRPr="00DD4DC9">
              <w:rPr>
                <w:sz w:val="28"/>
                <w:szCs w:val="28"/>
                <w:lang w:val="kk-KZ"/>
              </w:rPr>
              <w:t>1</w:t>
            </w:r>
            <w:r w:rsidR="002E4D11" w:rsidRPr="00DD4DC9">
              <w:rPr>
                <w:sz w:val="28"/>
                <w:szCs w:val="28"/>
                <w:lang w:val="kk-KZ"/>
              </w:rPr>
              <w:t>0</w:t>
            </w:r>
          </w:p>
        </w:tc>
        <w:tc>
          <w:tcPr>
            <w:tcW w:w="6804" w:type="dxa"/>
            <w:shd w:val="clear" w:color="auto" w:fill="auto"/>
          </w:tcPr>
          <w:p w14:paraId="31ACAEDC" w14:textId="77777777" w:rsidR="00145687" w:rsidRPr="00DD4DC9" w:rsidRDefault="00145687" w:rsidP="006E5A39">
            <w:pPr>
              <w:jc w:val="both"/>
              <w:rPr>
                <w:sz w:val="28"/>
                <w:szCs w:val="28"/>
                <w:lang w:val="kk-KZ"/>
              </w:rPr>
            </w:pPr>
            <w:r w:rsidRPr="00DD4DC9">
              <w:rPr>
                <w:sz w:val="28"/>
                <w:szCs w:val="28"/>
                <w:lang w:val="kk-KZ"/>
              </w:rPr>
              <w:t>Сапаны жоспардан тыс сыртқы бақылау негіздерін сақтауы:</w:t>
            </w:r>
          </w:p>
          <w:p w14:paraId="48BCF7BA" w14:textId="77777777" w:rsidR="00145687" w:rsidRPr="00DD4DC9" w:rsidRDefault="00145687" w:rsidP="006E5A39">
            <w:pPr>
              <w:jc w:val="both"/>
              <w:rPr>
                <w:sz w:val="28"/>
                <w:szCs w:val="28"/>
                <w:lang w:val="kk-KZ"/>
              </w:rPr>
            </w:pPr>
            <w:r w:rsidRPr="00DD4DC9">
              <w:rPr>
                <w:sz w:val="28"/>
                <w:szCs w:val="28"/>
                <w:lang w:val="kk-KZ"/>
              </w:rPr>
              <w:t>аудиторлардың, аудиторлық ұйымдардың және кәсіптік ұйымдардың әрекеттеріне (әрекетсіздігіне) өтініш кәсіби кеңес немесе кәсіби ұйыммен алған жағдайда;</w:t>
            </w:r>
          </w:p>
          <w:p w14:paraId="14787131" w14:textId="77777777" w:rsidR="00145687" w:rsidRPr="00DD4DC9" w:rsidRDefault="00145687" w:rsidP="006E5A39">
            <w:pPr>
              <w:jc w:val="both"/>
              <w:rPr>
                <w:sz w:val="28"/>
                <w:szCs w:val="28"/>
                <w:lang w:val="kk-KZ"/>
              </w:rPr>
            </w:pPr>
            <w:r w:rsidRPr="00DD4DC9">
              <w:rPr>
                <w:sz w:val="28"/>
                <w:szCs w:val="28"/>
                <w:lang w:val="kk-KZ"/>
              </w:rPr>
              <w:t>аудиторлар және (немесе) аудиторлық ұйымдар жұмысының нәтижелерімен келіспеген жағдайда;</w:t>
            </w:r>
          </w:p>
          <w:p w14:paraId="6B9B1760" w14:textId="77777777" w:rsidR="00145687" w:rsidRPr="00DD4DC9" w:rsidRDefault="00145687" w:rsidP="006E5A39">
            <w:pPr>
              <w:jc w:val="both"/>
              <w:rPr>
                <w:sz w:val="28"/>
                <w:szCs w:val="28"/>
                <w:lang w:val="kk-KZ"/>
              </w:rPr>
            </w:pPr>
            <w:r w:rsidRPr="00DD4DC9">
              <w:rPr>
                <w:sz w:val="28"/>
                <w:szCs w:val="28"/>
                <w:lang w:val="kk-KZ"/>
              </w:rPr>
              <w:t>кәсіби кеңестің сапаны сыртқы бақылау объектілерінің бастамасы бойынша;</w:t>
            </w:r>
          </w:p>
          <w:p w14:paraId="37DCAF04" w14:textId="77777777" w:rsidR="00145687" w:rsidRPr="00DD4DC9" w:rsidRDefault="00145687" w:rsidP="006E5A39">
            <w:pPr>
              <w:jc w:val="both"/>
              <w:rPr>
                <w:sz w:val="28"/>
                <w:szCs w:val="28"/>
                <w:lang w:val="kk-KZ"/>
              </w:rPr>
            </w:pPr>
            <w:r w:rsidRPr="00DD4DC9">
              <w:rPr>
                <w:sz w:val="28"/>
                <w:szCs w:val="28"/>
                <w:lang w:val="kk-KZ"/>
              </w:rPr>
              <w:t>аудиторлардың, аудиторлық ұйымдардың және кәсіптік ұйымдардың қызметіне байланысты келіп түскен өтініштерге сәйкес уәкілетті органның бастамасы бойынша</w:t>
            </w:r>
          </w:p>
        </w:tc>
        <w:tc>
          <w:tcPr>
            <w:tcW w:w="2183" w:type="dxa"/>
          </w:tcPr>
          <w:p w14:paraId="28331115" w14:textId="77777777" w:rsidR="00145687" w:rsidRPr="00DD4DC9" w:rsidRDefault="00145687" w:rsidP="006E5A39">
            <w:pPr>
              <w:widowControl w:val="0"/>
              <w:tabs>
                <w:tab w:val="left" w:pos="2460"/>
              </w:tabs>
              <w:jc w:val="center"/>
              <w:rPr>
                <w:sz w:val="28"/>
                <w:szCs w:val="28"/>
                <w:lang w:val="kk-KZ"/>
              </w:rPr>
            </w:pPr>
            <w:r w:rsidRPr="00DD4DC9">
              <w:rPr>
                <w:sz w:val="28"/>
                <w:szCs w:val="28"/>
                <w:lang w:val="kk-KZ"/>
              </w:rPr>
              <w:t>Елеулі</w:t>
            </w:r>
          </w:p>
        </w:tc>
      </w:tr>
      <w:tr w:rsidR="00145687" w:rsidRPr="00DD4DC9" w14:paraId="18B77EF8" w14:textId="77777777" w:rsidTr="00C3111B">
        <w:trPr>
          <w:gridAfter w:val="1"/>
          <w:wAfter w:w="7" w:type="dxa"/>
          <w:trHeight w:val="339"/>
          <w:jc w:val="center"/>
        </w:trPr>
        <w:tc>
          <w:tcPr>
            <w:tcW w:w="704" w:type="dxa"/>
          </w:tcPr>
          <w:p w14:paraId="421A6D04" w14:textId="77777777" w:rsidR="00145687" w:rsidRPr="00DD4DC9" w:rsidRDefault="00145687" w:rsidP="00F04144">
            <w:pPr>
              <w:jc w:val="center"/>
              <w:outlineLvl w:val="0"/>
              <w:rPr>
                <w:sz w:val="28"/>
                <w:szCs w:val="28"/>
                <w:lang w:val="kk-KZ"/>
              </w:rPr>
            </w:pPr>
            <w:r w:rsidRPr="00DD4DC9">
              <w:rPr>
                <w:sz w:val="28"/>
                <w:szCs w:val="28"/>
                <w:lang w:val="kk-KZ"/>
              </w:rPr>
              <w:t>1</w:t>
            </w:r>
            <w:r w:rsidR="002E4D11" w:rsidRPr="00DD4DC9">
              <w:rPr>
                <w:sz w:val="28"/>
                <w:szCs w:val="28"/>
                <w:lang w:val="kk-KZ"/>
              </w:rPr>
              <w:t>1</w:t>
            </w:r>
          </w:p>
        </w:tc>
        <w:tc>
          <w:tcPr>
            <w:tcW w:w="6804" w:type="dxa"/>
            <w:shd w:val="clear" w:color="auto" w:fill="auto"/>
          </w:tcPr>
          <w:p w14:paraId="0AD51044" w14:textId="77777777" w:rsidR="00145687" w:rsidRPr="00DD4DC9" w:rsidRDefault="00145687" w:rsidP="006E5A39">
            <w:pPr>
              <w:jc w:val="both"/>
              <w:rPr>
                <w:sz w:val="28"/>
                <w:szCs w:val="28"/>
                <w:lang w:val="kk-KZ"/>
              </w:rPr>
            </w:pPr>
            <w:r w:rsidRPr="00DD4DC9">
              <w:rPr>
                <w:sz w:val="28"/>
                <w:szCs w:val="28"/>
                <w:lang w:val="kk-KZ"/>
              </w:rPr>
              <w:t>Аудиторлық ұйымдар - кәсіби ұйым мүшелерінің орташа санының 10 (он) пайызында, бірақ кемінде 5 (бесеуінде) күнтізбелік 12 (он екі) ай ішінде аудиторлық қызметті жүзеге асыруға берілген лицензиясынан айырылу фактілерінің болмауы</w:t>
            </w:r>
          </w:p>
        </w:tc>
        <w:tc>
          <w:tcPr>
            <w:tcW w:w="2183" w:type="dxa"/>
          </w:tcPr>
          <w:p w14:paraId="2ADDC411" w14:textId="77777777" w:rsidR="00145687" w:rsidRPr="00DD4DC9" w:rsidRDefault="00145687" w:rsidP="006E5A39">
            <w:pPr>
              <w:widowControl w:val="0"/>
              <w:tabs>
                <w:tab w:val="left" w:pos="2460"/>
              </w:tabs>
              <w:jc w:val="center"/>
              <w:rPr>
                <w:sz w:val="28"/>
                <w:szCs w:val="28"/>
                <w:lang w:val="kk-KZ"/>
              </w:rPr>
            </w:pPr>
            <w:r w:rsidRPr="00DD4DC9">
              <w:rPr>
                <w:sz w:val="28"/>
                <w:szCs w:val="28"/>
                <w:lang w:val="kk-KZ"/>
              </w:rPr>
              <w:t>Өрескел</w:t>
            </w:r>
          </w:p>
        </w:tc>
      </w:tr>
      <w:tr w:rsidR="00145687" w:rsidRPr="00DD4DC9" w14:paraId="76E0F3C1" w14:textId="77777777" w:rsidTr="00C3111B">
        <w:trPr>
          <w:gridAfter w:val="1"/>
          <w:wAfter w:w="7" w:type="dxa"/>
          <w:trHeight w:val="339"/>
          <w:jc w:val="center"/>
        </w:trPr>
        <w:tc>
          <w:tcPr>
            <w:tcW w:w="704" w:type="dxa"/>
          </w:tcPr>
          <w:p w14:paraId="528EABD0" w14:textId="77777777" w:rsidR="00145687" w:rsidRPr="00DD4DC9" w:rsidRDefault="00145687" w:rsidP="00F04144">
            <w:pPr>
              <w:jc w:val="center"/>
              <w:outlineLvl w:val="0"/>
              <w:rPr>
                <w:sz w:val="28"/>
                <w:szCs w:val="28"/>
                <w:lang w:val="kk-KZ"/>
              </w:rPr>
            </w:pPr>
            <w:r w:rsidRPr="00DD4DC9">
              <w:rPr>
                <w:sz w:val="28"/>
                <w:szCs w:val="28"/>
                <w:lang w:val="kk-KZ"/>
              </w:rPr>
              <w:t>1</w:t>
            </w:r>
            <w:r w:rsidR="002E4D11" w:rsidRPr="00DD4DC9">
              <w:rPr>
                <w:sz w:val="28"/>
                <w:szCs w:val="28"/>
                <w:lang w:val="kk-KZ"/>
              </w:rPr>
              <w:t>2</w:t>
            </w:r>
          </w:p>
        </w:tc>
        <w:tc>
          <w:tcPr>
            <w:tcW w:w="6804" w:type="dxa"/>
            <w:shd w:val="clear" w:color="auto" w:fill="auto"/>
          </w:tcPr>
          <w:p w14:paraId="46621B7C" w14:textId="77777777" w:rsidR="00145687" w:rsidRPr="00DD4DC9" w:rsidRDefault="00145687" w:rsidP="006E5A39">
            <w:pPr>
              <w:jc w:val="both"/>
              <w:rPr>
                <w:sz w:val="28"/>
                <w:szCs w:val="28"/>
                <w:lang w:val="kk-KZ"/>
              </w:rPr>
            </w:pPr>
            <w:r w:rsidRPr="00DD4DC9">
              <w:rPr>
                <w:sz w:val="28"/>
                <w:szCs w:val="28"/>
                <w:lang w:val="kk-KZ"/>
              </w:rPr>
              <w:t>Бекітілген ішкі жоспар бойынша әрбір аудиторлық ұйым бойынша сапаға жоспарлы сыртқы бақылау жүргізу мерзімдерінің сақталуы</w:t>
            </w:r>
          </w:p>
        </w:tc>
        <w:tc>
          <w:tcPr>
            <w:tcW w:w="2183" w:type="dxa"/>
          </w:tcPr>
          <w:p w14:paraId="3CC5447B" w14:textId="77777777" w:rsidR="00145687" w:rsidRPr="00DD4DC9" w:rsidRDefault="00145687" w:rsidP="006E5A39">
            <w:pPr>
              <w:widowControl w:val="0"/>
              <w:tabs>
                <w:tab w:val="left" w:pos="2460"/>
              </w:tabs>
              <w:jc w:val="center"/>
              <w:rPr>
                <w:sz w:val="28"/>
                <w:szCs w:val="28"/>
                <w:lang w:val="kk-KZ"/>
              </w:rPr>
            </w:pPr>
            <w:r w:rsidRPr="00DD4DC9">
              <w:rPr>
                <w:sz w:val="28"/>
                <w:szCs w:val="28"/>
                <w:lang w:val="kk-KZ"/>
              </w:rPr>
              <w:t>Елеулі</w:t>
            </w:r>
          </w:p>
        </w:tc>
      </w:tr>
      <w:tr w:rsidR="00145687" w:rsidRPr="00DD4DC9" w14:paraId="7E205DD0" w14:textId="77777777" w:rsidTr="00C3111B">
        <w:trPr>
          <w:gridAfter w:val="1"/>
          <w:wAfter w:w="7" w:type="dxa"/>
          <w:trHeight w:val="339"/>
          <w:jc w:val="center"/>
        </w:trPr>
        <w:tc>
          <w:tcPr>
            <w:tcW w:w="704" w:type="dxa"/>
          </w:tcPr>
          <w:p w14:paraId="2EF4217C" w14:textId="77777777" w:rsidR="00145687" w:rsidRPr="00DD4DC9" w:rsidRDefault="00145687" w:rsidP="00F04144">
            <w:pPr>
              <w:jc w:val="center"/>
              <w:outlineLvl w:val="0"/>
              <w:rPr>
                <w:sz w:val="28"/>
                <w:szCs w:val="28"/>
                <w:lang w:val="kk-KZ"/>
              </w:rPr>
            </w:pPr>
            <w:r w:rsidRPr="00DD4DC9">
              <w:rPr>
                <w:sz w:val="28"/>
                <w:szCs w:val="28"/>
                <w:lang w:val="kk-KZ"/>
              </w:rPr>
              <w:t>1</w:t>
            </w:r>
            <w:r w:rsidR="002E4D11" w:rsidRPr="00DD4DC9">
              <w:rPr>
                <w:sz w:val="28"/>
                <w:szCs w:val="28"/>
                <w:lang w:val="kk-KZ"/>
              </w:rPr>
              <w:t>3</w:t>
            </w:r>
          </w:p>
        </w:tc>
        <w:tc>
          <w:tcPr>
            <w:tcW w:w="6804" w:type="dxa"/>
            <w:shd w:val="clear" w:color="auto" w:fill="auto"/>
          </w:tcPr>
          <w:p w14:paraId="66B55AF3" w14:textId="77777777" w:rsidR="00145687" w:rsidRPr="00DD4DC9" w:rsidRDefault="00145687" w:rsidP="006E5A39">
            <w:pPr>
              <w:jc w:val="both"/>
              <w:rPr>
                <w:sz w:val="28"/>
                <w:szCs w:val="28"/>
                <w:lang w:val="kk-KZ"/>
              </w:rPr>
            </w:pPr>
            <w:r w:rsidRPr="00DD4DC9">
              <w:rPr>
                <w:sz w:val="28"/>
                <w:szCs w:val="28"/>
                <w:lang w:val="kk-KZ"/>
              </w:rPr>
              <w:t>Аудиторлармен сыртқы сапаны бақылау жүргізу мерзімі 10 (он) жұмыс күнінен аспайды</w:t>
            </w:r>
          </w:p>
        </w:tc>
        <w:tc>
          <w:tcPr>
            <w:tcW w:w="2183" w:type="dxa"/>
          </w:tcPr>
          <w:p w14:paraId="566F125D" w14:textId="77777777" w:rsidR="00145687" w:rsidRPr="00DD4DC9" w:rsidRDefault="00145687" w:rsidP="006E5A39">
            <w:pPr>
              <w:widowControl w:val="0"/>
              <w:tabs>
                <w:tab w:val="left" w:pos="2460"/>
              </w:tabs>
              <w:jc w:val="center"/>
              <w:rPr>
                <w:sz w:val="28"/>
                <w:szCs w:val="28"/>
                <w:lang w:val="kk-KZ"/>
              </w:rPr>
            </w:pPr>
            <w:r w:rsidRPr="00DD4DC9">
              <w:rPr>
                <w:sz w:val="28"/>
                <w:szCs w:val="28"/>
                <w:lang w:val="kk-KZ"/>
              </w:rPr>
              <w:t>Елеулі</w:t>
            </w:r>
          </w:p>
        </w:tc>
      </w:tr>
      <w:tr w:rsidR="00145687" w:rsidRPr="00DD4DC9" w14:paraId="405D324A" w14:textId="77777777" w:rsidTr="00C3111B">
        <w:trPr>
          <w:gridAfter w:val="1"/>
          <w:wAfter w:w="7" w:type="dxa"/>
          <w:trHeight w:val="339"/>
          <w:jc w:val="center"/>
        </w:trPr>
        <w:tc>
          <w:tcPr>
            <w:tcW w:w="704" w:type="dxa"/>
          </w:tcPr>
          <w:p w14:paraId="3ABBE136" w14:textId="77777777" w:rsidR="00145687" w:rsidRPr="00DD4DC9" w:rsidRDefault="00145687" w:rsidP="00F04144">
            <w:pPr>
              <w:jc w:val="center"/>
              <w:outlineLvl w:val="0"/>
              <w:rPr>
                <w:sz w:val="28"/>
                <w:szCs w:val="28"/>
                <w:lang w:val="kk-KZ"/>
              </w:rPr>
            </w:pPr>
            <w:r w:rsidRPr="00DD4DC9">
              <w:rPr>
                <w:sz w:val="28"/>
                <w:szCs w:val="28"/>
                <w:lang w:val="kk-KZ"/>
              </w:rPr>
              <w:t>1</w:t>
            </w:r>
            <w:r w:rsidR="002E4D11" w:rsidRPr="00DD4DC9">
              <w:rPr>
                <w:sz w:val="28"/>
                <w:szCs w:val="28"/>
                <w:lang w:val="kk-KZ"/>
              </w:rPr>
              <w:t>4</w:t>
            </w:r>
          </w:p>
        </w:tc>
        <w:tc>
          <w:tcPr>
            <w:tcW w:w="6804" w:type="dxa"/>
            <w:shd w:val="clear" w:color="auto" w:fill="auto"/>
          </w:tcPr>
          <w:p w14:paraId="54BB96C7" w14:textId="77777777" w:rsidR="00145687" w:rsidRPr="00DD4DC9" w:rsidRDefault="00145687" w:rsidP="006E5A39">
            <w:pPr>
              <w:jc w:val="both"/>
              <w:rPr>
                <w:sz w:val="28"/>
                <w:szCs w:val="28"/>
                <w:lang w:val="kk-KZ"/>
              </w:rPr>
            </w:pPr>
            <w:r w:rsidRPr="00DD4DC9">
              <w:rPr>
                <w:sz w:val="28"/>
                <w:szCs w:val="28"/>
                <w:lang w:val="kk-KZ"/>
              </w:rPr>
              <w:t>Сыртқы сапаны бақылау қорытындылары бойынша бағаны айқындау мерзімі 2 (екі) айдан аспайды</w:t>
            </w:r>
          </w:p>
        </w:tc>
        <w:tc>
          <w:tcPr>
            <w:tcW w:w="2183" w:type="dxa"/>
          </w:tcPr>
          <w:p w14:paraId="3B94390B" w14:textId="77777777" w:rsidR="00145687" w:rsidRPr="00DD4DC9" w:rsidRDefault="00145687" w:rsidP="006E5A39">
            <w:pPr>
              <w:widowControl w:val="0"/>
              <w:tabs>
                <w:tab w:val="left" w:pos="2460"/>
              </w:tabs>
              <w:jc w:val="center"/>
              <w:rPr>
                <w:sz w:val="28"/>
                <w:szCs w:val="28"/>
                <w:lang w:val="kk-KZ"/>
              </w:rPr>
            </w:pPr>
            <w:r w:rsidRPr="00DD4DC9">
              <w:rPr>
                <w:sz w:val="28"/>
                <w:szCs w:val="28"/>
                <w:lang w:val="kk-KZ"/>
              </w:rPr>
              <w:t>Елеулі</w:t>
            </w:r>
          </w:p>
        </w:tc>
      </w:tr>
      <w:tr w:rsidR="00145687" w:rsidRPr="00DD4DC9" w14:paraId="3166DC2C" w14:textId="77777777" w:rsidTr="00C3111B">
        <w:trPr>
          <w:gridAfter w:val="1"/>
          <w:wAfter w:w="7" w:type="dxa"/>
          <w:trHeight w:val="339"/>
          <w:jc w:val="center"/>
        </w:trPr>
        <w:tc>
          <w:tcPr>
            <w:tcW w:w="704" w:type="dxa"/>
          </w:tcPr>
          <w:p w14:paraId="525F0BCF" w14:textId="77777777" w:rsidR="00145687" w:rsidRPr="00DD4DC9" w:rsidRDefault="00145687" w:rsidP="00F04144">
            <w:pPr>
              <w:jc w:val="center"/>
              <w:outlineLvl w:val="0"/>
              <w:rPr>
                <w:sz w:val="28"/>
                <w:szCs w:val="28"/>
                <w:lang w:val="kk-KZ"/>
              </w:rPr>
            </w:pPr>
            <w:r w:rsidRPr="00DD4DC9">
              <w:rPr>
                <w:sz w:val="28"/>
                <w:szCs w:val="28"/>
                <w:lang w:val="kk-KZ"/>
              </w:rPr>
              <w:t>1</w:t>
            </w:r>
            <w:r w:rsidR="002E4D11" w:rsidRPr="00DD4DC9">
              <w:rPr>
                <w:sz w:val="28"/>
                <w:szCs w:val="28"/>
                <w:lang w:val="kk-KZ"/>
              </w:rPr>
              <w:t>5</w:t>
            </w:r>
          </w:p>
        </w:tc>
        <w:tc>
          <w:tcPr>
            <w:tcW w:w="6804" w:type="dxa"/>
            <w:tcBorders>
              <w:bottom w:val="single" w:sz="4" w:space="0" w:color="auto"/>
            </w:tcBorders>
            <w:shd w:val="clear" w:color="auto" w:fill="auto"/>
          </w:tcPr>
          <w:p w14:paraId="2354F69E" w14:textId="77777777" w:rsidR="00145687" w:rsidRPr="00DD4DC9" w:rsidRDefault="00145687" w:rsidP="006E5A39">
            <w:pPr>
              <w:jc w:val="both"/>
              <w:outlineLvl w:val="0"/>
              <w:rPr>
                <w:sz w:val="28"/>
                <w:szCs w:val="28"/>
                <w:lang w:val="kk-KZ"/>
              </w:rPr>
            </w:pPr>
            <w:r w:rsidRPr="00DD4DC9">
              <w:rPr>
                <w:sz w:val="28"/>
                <w:szCs w:val="28"/>
                <w:lang w:val="kk-KZ"/>
              </w:rPr>
              <w:t xml:space="preserve">Сапаға сыртқы бақылау жүргізу тәртібін сақтау: </w:t>
            </w:r>
          </w:p>
          <w:p w14:paraId="0D85CCE4" w14:textId="77777777" w:rsidR="00145687" w:rsidRPr="00DD4DC9" w:rsidRDefault="00145687" w:rsidP="006E5A39">
            <w:pPr>
              <w:jc w:val="both"/>
              <w:outlineLvl w:val="0"/>
              <w:rPr>
                <w:sz w:val="28"/>
                <w:szCs w:val="28"/>
                <w:lang w:val="kk-KZ"/>
              </w:rPr>
            </w:pPr>
            <w:r w:rsidRPr="00DD4DC9">
              <w:rPr>
                <w:sz w:val="28"/>
                <w:szCs w:val="28"/>
                <w:lang w:val="kk-KZ"/>
              </w:rPr>
              <w:t>сапаны сыртқы бақылау рәсімін ұйымдастыру жөніндегі мәселелері;</w:t>
            </w:r>
          </w:p>
          <w:p w14:paraId="6111F0DC" w14:textId="77777777" w:rsidR="00145687" w:rsidRPr="00DD4DC9" w:rsidRDefault="00145687" w:rsidP="006E5A39">
            <w:pPr>
              <w:jc w:val="both"/>
              <w:outlineLvl w:val="0"/>
              <w:rPr>
                <w:sz w:val="28"/>
                <w:szCs w:val="28"/>
                <w:lang w:val="kk-KZ"/>
              </w:rPr>
            </w:pPr>
            <w:r w:rsidRPr="00DD4DC9">
              <w:rPr>
                <w:sz w:val="28"/>
                <w:szCs w:val="28"/>
                <w:lang w:val="kk-KZ"/>
              </w:rPr>
              <w:lastRenderedPageBreak/>
              <w:t>сапаға сыртқы бақылау рәсіміне қатысқан бақылаушының не басқа адамдарды шеттетудің (өздігінен бас тартудың) негіздері;</w:t>
            </w:r>
          </w:p>
          <w:p w14:paraId="0852244E" w14:textId="77777777" w:rsidR="00145687" w:rsidRPr="00DD4DC9" w:rsidRDefault="00145687" w:rsidP="006E5A39">
            <w:pPr>
              <w:jc w:val="both"/>
              <w:outlineLvl w:val="0"/>
              <w:rPr>
                <w:sz w:val="28"/>
                <w:szCs w:val="28"/>
                <w:lang w:val="kk-KZ"/>
              </w:rPr>
            </w:pPr>
            <w:r w:rsidRPr="00DD4DC9">
              <w:rPr>
                <w:sz w:val="28"/>
                <w:szCs w:val="28"/>
                <w:lang w:val="kk-KZ"/>
              </w:rPr>
              <w:t>сапаға сыртқы бақылау жүргізудің бағдарламасы мен кезеңдері;</w:t>
            </w:r>
          </w:p>
          <w:p w14:paraId="52478BE4" w14:textId="77777777" w:rsidR="00145687" w:rsidRPr="00DD4DC9" w:rsidRDefault="00145687" w:rsidP="006E5A39">
            <w:pPr>
              <w:jc w:val="both"/>
              <w:outlineLvl w:val="0"/>
              <w:rPr>
                <w:sz w:val="28"/>
                <w:szCs w:val="28"/>
                <w:lang w:val="kk-KZ"/>
              </w:rPr>
            </w:pPr>
            <w:r w:rsidRPr="00DD4DC9">
              <w:rPr>
                <w:sz w:val="28"/>
                <w:szCs w:val="28"/>
                <w:lang w:val="kk-KZ"/>
              </w:rPr>
              <w:t>құрылтайшы және құқық белгілеуші құжаттар, лицензиялар, аудиторлардың біліктілік куәліктері, аудиторлардың біліктілігін арттыру бойынша құжаттар, кадрлық құрам жөніндегі құжаттар, аудит сапасына сыртқы бақылау жөніндегі ішкі құжаттар, орындалған аудиторлық тапсырмалар бойынша жұмыс құжаттары қамтылатын аудиторлық ұйымның сапасына сыртқы бақылауды жүргізуге жататын құжаттарының тізбесі;</w:t>
            </w:r>
          </w:p>
          <w:p w14:paraId="1DCE9594" w14:textId="77777777" w:rsidR="00145687" w:rsidRPr="00DD4DC9" w:rsidRDefault="00145687" w:rsidP="006E5A39">
            <w:pPr>
              <w:jc w:val="both"/>
              <w:outlineLvl w:val="0"/>
              <w:rPr>
                <w:sz w:val="28"/>
                <w:szCs w:val="28"/>
                <w:lang w:val="kk-KZ"/>
              </w:rPr>
            </w:pPr>
            <w:r w:rsidRPr="00DD4DC9">
              <w:rPr>
                <w:sz w:val="28"/>
                <w:szCs w:val="28"/>
                <w:lang w:val="kk-KZ"/>
              </w:rPr>
              <w:t xml:space="preserve">сапаға сыртқы бақылауға жататын аудит бойынша жобаларды іріктеу, сондай-ақ мүдделер қақтығысын болдырмайтын бақылаушыларды іріктеу </w:t>
            </w:r>
            <w:proofErr w:type="spellStart"/>
            <w:r w:rsidRPr="00DD4DC9">
              <w:rPr>
                <w:sz w:val="28"/>
                <w:szCs w:val="28"/>
                <w:lang w:val="kk-KZ"/>
              </w:rPr>
              <w:t>өлшемшарттары</w:t>
            </w:r>
            <w:proofErr w:type="spellEnd"/>
            <w:r w:rsidRPr="00DD4DC9">
              <w:rPr>
                <w:sz w:val="28"/>
                <w:szCs w:val="28"/>
                <w:lang w:val="kk-KZ"/>
              </w:rPr>
              <w:t xml:space="preserve"> (тәуелсіздікті қамтамасыз ету);  </w:t>
            </w:r>
          </w:p>
          <w:p w14:paraId="194D09E3" w14:textId="77777777" w:rsidR="00145687" w:rsidRPr="00DD4DC9" w:rsidRDefault="00145687" w:rsidP="006E5A39">
            <w:pPr>
              <w:jc w:val="both"/>
              <w:outlineLvl w:val="0"/>
              <w:rPr>
                <w:sz w:val="28"/>
                <w:szCs w:val="28"/>
                <w:lang w:val="kk-KZ"/>
              </w:rPr>
            </w:pPr>
            <w:r w:rsidRPr="00DD4DC9">
              <w:rPr>
                <w:sz w:val="28"/>
                <w:szCs w:val="28"/>
                <w:lang w:val="kk-KZ"/>
              </w:rPr>
              <w:t>аудиторлық қызмет көрсету шартын орындауға аудиторлық ұйым жолдаған ресурстардың жеткіліктілігі;</w:t>
            </w:r>
          </w:p>
          <w:p w14:paraId="3B810901" w14:textId="77777777" w:rsidR="00145687" w:rsidRPr="00DD4DC9" w:rsidRDefault="00145687" w:rsidP="006E5A39">
            <w:pPr>
              <w:jc w:val="both"/>
              <w:outlineLvl w:val="0"/>
              <w:rPr>
                <w:sz w:val="28"/>
                <w:szCs w:val="28"/>
                <w:lang w:val="kk-KZ"/>
              </w:rPr>
            </w:pPr>
            <w:r w:rsidRPr="00DD4DC9">
              <w:rPr>
                <w:sz w:val="28"/>
                <w:szCs w:val="28"/>
                <w:lang w:val="kk-KZ"/>
              </w:rPr>
              <w:t>аудиторлық ұйымның сапасына ішкі бақылау жүйесі;</w:t>
            </w:r>
          </w:p>
          <w:p w14:paraId="60434666" w14:textId="77777777" w:rsidR="00145687" w:rsidRPr="00DD4DC9" w:rsidRDefault="00145687" w:rsidP="006E5A39">
            <w:pPr>
              <w:jc w:val="both"/>
              <w:outlineLvl w:val="0"/>
              <w:rPr>
                <w:sz w:val="28"/>
                <w:szCs w:val="28"/>
                <w:lang w:val="kk-KZ"/>
              </w:rPr>
            </w:pPr>
            <w:r w:rsidRPr="00DD4DC9">
              <w:rPr>
                <w:sz w:val="28"/>
                <w:szCs w:val="28"/>
                <w:lang w:val="kk-KZ"/>
              </w:rPr>
              <w:t>ішкі бақылау қағидаларының және оларды жүзеге асырудың мынадай бағдарламаларының болуы: қылмыстық жолмен алынған кірістерді заңдастыруға (жылыстатуға) және терроризмді қаржыландыруға қарсы іс-қимыл жасау мақсатында ішкі бақылауды ұйымдастыру бағдарламалары;</w:t>
            </w:r>
          </w:p>
          <w:p w14:paraId="0FF0AB7F" w14:textId="77777777" w:rsidR="00145687" w:rsidRPr="00DD4DC9" w:rsidRDefault="00145687" w:rsidP="006E5A39">
            <w:pPr>
              <w:jc w:val="both"/>
              <w:outlineLvl w:val="0"/>
              <w:rPr>
                <w:sz w:val="28"/>
                <w:szCs w:val="28"/>
                <w:lang w:val="kk-KZ"/>
              </w:rPr>
            </w:pPr>
            <w:r w:rsidRPr="00DD4DC9">
              <w:rPr>
                <w:sz w:val="28"/>
                <w:szCs w:val="28"/>
                <w:lang w:val="kk-KZ"/>
              </w:rPr>
              <w:t>технологиялық жетістіктерді пайдалану тәуекелін қоса алғанда, клиенттердің тәуекелдерін және көрсетілетін қызметтерді қылмыстық мақсаттарда пайдалану тәуекелдерін ескеретін, қылмыстық жолмен алынған кірістерді заңдастыру (жылыстату) және терроризмді қаржыландыру тәуекелін  басқару бағдарламалары;</w:t>
            </w:r>
          </w:p>
          <w:p w14:paraId="1EEFE4F4" w14:textId="77777777" w:rsidR="00145687" w:rsidRPr="00DD4DC9" w:rsidRDefault="00145687" w:rsidP="006E5A39">
            <w:pPr>
              <w:jc w:val="both"/>
              <w:outlineLvl w:val="0"/>
              <w:rPr>
                <w:sz w:val="28"/>
                <w:szCs w:val="28"/>
                <w:lang w:val="kk-KZ"/>
              </w:rPr>
            </w:pPr>
            <w:r w:rsidRPr="00DD4DC9">
              <w:rPr>
                <w:sz w:val="28"/>
                <w:szCs w:val="28"/>
                <w:lang w:val="kk-KZ"/>
              </w:rPr>
              <w:t>клиенттерді сәйкестендіру бағдарламасын;</w:t>
            </w:r>
          </w:p>
          <w:p w14:paraId="742F38DB" w14:textId="77777777" w:rsidR="00145687" w:rsidRPr="00DD4DC9" w:rsidRDefault="00145687" w:rsidP="006E5A39">
            <w:pPr>
              <w:jc w:val="both"/>
              <w:outlineLvl w:val="0"/>
              <w:rPr>
                <w:sz w:val="28"/>
                <w:szCs w:val="28"/>
                <w:lang w:val="kk-KZ"/>
              </w:rPr>
            </w:pPr>
            <w:r w:rsidRPr="00DD4DC9">
              <w:rPr>
                <w:sz w:val="28"/>
                <w:szCs w:val="28"/>
                <w:lang w:val="kk-KZ"/>
              </w:rPr>
              <w:t>клиенттердің күрделі, ерекше ірі және басқа да ерекше операцияларын зерделеуді қоса алғанда, клиенттердің операцияларына мониторинг жүргізу және оларды зерделеу бағдарламасын;</w:t>
            </w:r>
          </w:p>
          <w:p w14:paraId="52A5300E" w14:textId="77777777" w:rsidR="00145687" w:rsidRPr="00DD4DC9" w:rsidRDefault="00145687" w:rsidP="006E5A39">
            <w:pPr>
              <w:jc w:val="both"/>
              <w:outlineLvl w:val="0"/>
              <w:rPr>
                <w:sz w:val="28"/>
                <w:szCs w:val="28"/>
                <w:lang w:val="kk-KZ"/>
              </w:rPr>
            </w:pPr>
            <w:r w:rsidRPr="00DD4DC9">
              <w:rPr>
                <w:sz w:val="28"/>
                <w:szCs w:val="28"/>
                <w:lang w:val="kk-KZ"/>
              </w:rPr>
              <w:t>қаржы мониторингі субъектілерін қылмыстық жолмен алынған кірістерді заңдастыруға (жылыстатуға) және терроризмді қаржыландыруға қарсы іс-қимыл саласында даярлау және оқыту бағдарламасын;</w:t>
            </w:r>
          </w:p>
          <w:p w14:paraId="263164BA" w14:textId="77777777" w:rsidR="00145687" w:rsidRPr="00DD4DC9" w:rsidRDefault="00145687" w:rsidP="006E5A39">
            <w:pPr>
              <w:jc w:val="both"/>
              <w:outlineLvl w:val="0"/>
              <w:rPr>
                <w:sz w:val="28"/>
                <w:szCs w:val="28"/>
                <w:lang w:val="kk-KZ"/>
              </w:rPr>
            </w:pPr>
            <w:r w:rsidRPr="00DD4DC9">
              <w:rPr>
                <w:sz w:val="28"/>
                <w:szCs w:val="28"/>
                <w:lang w:val="kk-KZ"/>
              </w:rPr>
              <w:lastRenderedPageBreak/>
              <w:t>жекелеген аудиторлық тапсырмалардың сапасын тексеру мәселелері;</w:t>
            </w:r>
          </w:p>
          <w:p w14:paraId="4FF1ECAA" w14:textId="77777777" w:rsidR="00145687" w:rsidRPr="00DD4DC9" w:rsidRDefault="00145687" w:rsidP="006E5A39">
            <w:pPr>
              <w:jc w:val="both"/>
              <w:outlineLvl w:val="0"/>
              <w:rPr>
                <w:sz w:val="28"/>
                <w:szCs w:val="28"/>
                <w:lang w:val="kk-KZ"/>
              </w:rPr>
            </w:pPr>
            <w:r w:rsidRPr="00DD4DC9">
              <w:rPr>
                <w:sz w:val="28"/>
                <w:szCs w:val="28"/>
                <w:lang w:val="kk-KZ"/>
              </w:rPr>
              <w:t>сапаны бақылау комитеті мен кәсіби ұйым сапаға сыртқы бақылау жүргізу барысында қол жеткізген ақпаратты қорғауды қамтамасыз ету жөніндегі шаралар;</w:t>
            </w:r>
          </w:p>
          <w:p w14:paraId="0F111F56" w14:textId="77777777" w:rsidR="00145687" w:rsidRPr="00DD4DC9" w:rsidRDefault="00145687" w:rsidP="006E5A39">
            <w:pPr>
              <w:jc w:val="both"/>
              <w:outlineLvl w:val="0"/>
              <w:rPr>
                <w:sz w:val="28"/>
                <w:szCs w:val="28"/>
                <w:lang w:val="kk-KZ"/>
              </w:rPr>
            </w:pPr>
            <w:r w:rsidRPr="00DD4DC9">
              <w:rPr>
                <w:sz w:val="28"/>
                <w:szCs w:val="28"/>
                <w:lang w:val="kk-KZ"/>
              </w:rPr>
              <w:t>бақылаушылардың есептілігі мен аудиторлық ұйымның сапаға сыртқы бақылаудан өту нәтижелерін ресімдеу</w:t>
            </w:r>
          </w:p>
          <w:p w14:paraId="1EEBD719" w14:textId="77777777" w:rsidR="00145687" w:rsidRPr="00DD4DC9" w:rsidRDefault="00145687" w:rsidP="006E5A39">
            <w:pPr>
              <w:jc w:val="both"/>
              <w:outlineLvl w:val="0"/>
              <w:rPr>
                <w:color w:val="444444"/>
                <w:kern w:val="36"/>
                <w:sz w:val="28"/>
                <w:szCs w:val="28"/>
                <w:lang w:val="kk-KZ"/>
              </w:rPr>
            </w:pPr>
            <w:r w:rsidRPr="00DD4DC9">
              <w:rPr>
                <w:kern w:val="36"/>
                <w:sz w:val="28"/>
                <w:szCs w:val="28"/>
                <w:lang w:val="kk-KZ"/>
              </w:rPr>
              <w:t>аудиторлық ұйымның сапаны сыртқы бақылаудан өту нәтижелерін іске асыруы жөніндегі шаралар</w:t>
            </w:r>
          </w:p>
        </w:tc>
        <w:tc>
          <w:tcPr>
            <w:tcW w:w="2183" w:type="dxa"/>
            <w:tcBorders>
              <w:bottom w:val="single" w:sz="4" w:space="0" w:color="auto"/>
            </w:tcBorders>
          </w:tcPr>
          <w:p w14:paraId="58A79E0A" w14:textId="77777777" w:rsidR="00145687" w:rsidRPr="00DD4DC9" w:rsidRDefault="00145687" w:rsidP="006E5A39">
            <w:pPr>
              <w:widowControl w:val="0"/>
              <w:tabs>
                <w:tab w:val="left" w:pos="2460"/>
              </w:tabs>
              <w:jc w:val="center"/>
              <w:rPr>
                <w:sz w:val="28"/>
                <w:szCs w:val="28"/>
                <w:lang w:val="kk-KZ"/>
              </w:rPr>
            </w:pPr>
            <w:r w:rsidRPr="00DD4DC9">
              <w:rPr>
                <w:sz w:val="28"/>
                <w:szCs w:val="28"/>
                <w:lang w:val="kk-KZ"/>
              </w:rPr>
              <w:lastRenderedPageBreak/>
              <w:t>Елеулі</w:t>
            </w:r>
          </w:p>
        </w:tc>
      </w:tr>
    </w:tbl>
    <w:p w14:paraId="62F4C2A9" w14:textId="77777777" w:rsidR="002E4D11" w:rsidRPr="00DD4DC9" w:rsidRDefault="002E4D11" w:rsidP="00A55588">
      <w:pPr>
        <w:widowControl w:val="0"/>
        <w:rPr>
          <w:sz w:val="28"/>
          <w:szCs w:val="28"/>
          <w:lang w:val="kk-KZ"/>
        </w:rPr>
      </w:pPr>
    </w:p>
    <w:sectPr w:rsidR="002E4D11" w:rsidRPr="00DD4DC9" w:rsidSect="00D9576A">
      <w:headerReference w:type="default" r:id="rId8"/>
      <w:pgSz w:w="11906" w:h="16838"/>
      <w:pgMar w:top="1418" w:right="851" w:bottom="1418" w:left="1418" w:header="709" w:footer="709" w:gutter="0"/>
      <w:pgNumType w:start="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F21370" w14:textId="77777777" w:rsidR="005009A5" w:rsidRDefault="005009A5" w:rsidP="00F30979">
      <w:r>
        <w:separator/>
      </w:r>
    </w:p>
  </w:endnote>
  <w:endnote w:type="continuationSeparator" w:id="0">
    <w:p w14:paraId="4DCF28CA" w14:textId="77777777" w:rsidR="005009A5" w:rsidRDefault="005009A5" w:rsidP="00F309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A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Calibri Light">
    <w:panose1 w:val="020F0302020204030204"/>
    <w:charset w:val="CC"/>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2A1A74" w14:textId="77777777" w:rsidR="005009A5" w:rsidRDefault="005009A5" w:rsidP="00F30979">
      <w:r>
        <w:separator/>
      </w:r>
    </w:p>
  </w:footnote>
  <w:footnote w:type="continuationSeparator" w:id="0">
    <w:p w14:paraId="29BD2185" w14:textId="77777777" w:rsidR="005009A5" w:rsidRDefault="005009A5" w:rsidP="00F3097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55099805"/>
      <w:docPartObj>
        <w:docPartGallery w:val="Page Numbers (Top of Page)"/>
        <w:docPartUnique/>
      </w:docPartObj>
    </w:sdtPr>
    <w:sdtEndPr/>
    <w:sdtContent>
      <w:p w14:paraId="0326070A" w14:textId="77777777" w:rsidR="00CE2561" w:rsidRDefault="00CE2561">
        <w:pPr>
          <w:pStyle w:val="a4"/>
          <w:jc w:val="center"/>
        </w:pPr>
        <w:r>
          <w:fldChar w:fldCharType="begin"/>
        </w:r>
        <w:r>
          <w:instrText>PAGE   \* MERGEFORMAT</w:instrText>
        </w:r>
        <w:r>
          <w:fldChar w:fldCharType="separate"/>
        </w:r>
        <w:r w:rsidR="00E37B0A">
          <w:rPr>
            <w:noProof/>
          </w:rPr>
          <w:t>23</w:t>
        </w:r>
        <w:r>
          <w:fldChar w:fldCharType="end"/>
        </w:r>
      </w:p>
    </w:sdtContent>
  </w:sdt>
  <w:p w14:paraId="64E8B3B1" w14:textId="77777777" w:rsidR="00CE2561" w:rsidRDefault="00CE2561">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3133E0"/>
    <w:multiLevelType w:val="hybridMultilevel"/>
    <w:tmpl w:val="4F0877DE"/>
    <w:lvl w:ilvl="0" w:tplc="213EA91A">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77A0028"/>
    <w:multiLevelType w:val="hybridMultilevel"/>
    <w:tmpl w:val="4F0877DE"/>
    <w:lvl w:ilvl="0" w:tplc="213EA91A">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27BE7143"/>
    <w:multiLevelType w:val="hybridMultilevel"/>
    <w:tmpl w:val="DA6E60FC"/>
    <w:lvl w:ilvl="0" w:tplc="1FC88E2A">
      <w:start w:val="1"/>
      <w:numFmt w:val="decimal"/>
      <w:lvlText w:val="%1."/>
      <w:lvlJc w:val="left"/>
      <w:pPr>
        <w:ind w:left="360" w:hanging="360"/>
      </w:pPr>
    </w:lvl>
    <w:lvl w:ilvl="1" w:tplc="747AE950">
      <w:start w:val="1"/>
      <w:numFmt w:val="lowerLetter"/>
      <w:lvlText w:val="%2."/>
      <w:lvlJc w:val="left"/>
      <w:pPr>
        <w:ind w:left="1080" w:hanging="360"/>
      </w:pPr>
    </w:lvl>
    <w:lvl w:ilvl="2" w:tplc="2ED88C44">
      <w:start w:val="1"/>
      <w:numFmt w:val="lowerRoman"/>
      <w:lvlText w:val="%3."/>
      <w:lvlJc w:val="right"/>
      <w:pPr>
        <w:ind w:left="1800" w:hanging="180"/>
      </w:pPr>
    </w:lvl>
    <w:lvl w:ilvl="3" w:tplc="A02E908E">
      <w:start w:val="1"/>
      <w:numFmt w:val="decimal"/>
      <w:lvlText w:val="%4."/>
      <w:lvlJc w:val="left"/>
      <w:pPr>
        <w:ind w:left="2520" w:hanging="360"/>
      </w:pPr>
    </w:lvl>
    <w:lvl w:ilvl="4" w:tplc="046299AA">
      <w:start w:val="1"/>
      <w:numFmt w:val="lowerLetter"/>
      <w:lvlText w:val="%5."/>
      <w:lvlJc w:val="left"/>
      <w:pPr>
        <w:ind w:left="3240" w:hanging="360"/>
      </w:pPr>
    </w:lvl>
    <w:lvl w:ilvl="5" w:tplc="ACDC20E8">
      <w:start w:val="1"/>
      <w:numFmt w:val="lowerRoman"/>
      <w:lvlText w:val="%6."/>
      <w:lvlJc w:val="right"/>
      <w:pPr>
        <w:ind w:left="3960" w:hanging="180"/>
      </w:pPr>
    </w:lvl>
    <w:lvl w:ilvl="6" w:tplc="AA029E3E">
      <w:start w:val="1"/>
      <w:numFmt w:val="decimal"/>
      <w:lvlText w:val="%7."/>
      <w:lvlJc w:val="left"/>
      <w:pPr>
        <w:ind w:left="4680" w:hanging="360"/>
      </w:pPr>
    </w:lvl>
    <w:lvl w:ilvl="7" w:tplc="3BD6F490">
      <w:start w:val="1"/>
      <w:numFmt w:val="lowerLetter"/>
      <w:lvlText w:val="%8."/>
      <w:lvlJc w:val="left"/>
      <w:pPr>
        <w:ind w:left="5400" w:hanging="360"/>
      </w:pPr>
    </w:lvl>
    <w:lvl w:ilvl="8" w:tplc="BE76508C">
      <w:start w:val="1"/>
      <w:numFmt w:val="lowerRoman"/>
      <w:lvlText w:val="%9."/>
      <w:lvlJc w:val="right"/>
      <w:pPr>
        <w:ind w:left="6120" w:hanging="180"/>
      </w:pPr>
    </w:lvl>
  </w:abstractNum>
  <w:abstractNum w:abstractNumId="3" w15:restartNumberingAfterBreak="0">
    <w:nsid w:val="40F241FE"/>
    <w:multiLevelType w:val="hybridMultilevel"/>
    <w:tmpl w:val="013A83DE"/>
    <w:lvl w:ilvl="0" w:tplc="5B96DF32">
      <w:start w:val="1"/>
      <w:numFmt w:val="decimal"/>
      <w:lvlText w:val="%1."/>
      <w:lvlJc w:val="left"/>
      <w:pPr>
        <w:ind w:left="360" w:hanging="360"/>
      </w:pPr>
    </w:lvl>
    <w:lvl w:ilvl="1" w:tplc="38E8AC2C">
      <w:start w:val="1"/>
      <w:numFmt w:val="lowerLetter"/>
      <w:lvlText w:val="%2."/>
      <w:lvlJc w:val="left"/>
      <w:pPr>
        <w:ind w:left="1080" w:hanging="360"/>
      </w:pPr>
    </w:lvl>
    <w:lvl w:ilvl="2" w:tplc="7E04FB9E">
      <w:start w:val="1"/>
      <w:numFmt w:val="lowerRoman"/>
      <w:lvlText w:val="%3."/>
      <w:lvlJc w:val="right"/>
      <w:pPr>
        <w:ind w:left="1800" w:hanging="180"/>
      </w:pPr>
    </w:lvl>
    <w:lvl w:ilvl="3" w:tplc="5F4A1B5E">
      <w:start w:val="1"/>
      <w:numFmt w:val="decimal"/>
      <w:lvlText w:val="%4."/>
      <w:lvlJc w:val="left"/>
      <w:pPr>
        <w:ind w:left="2520" w:hanging="360"/>
      </w:pPr>
    </w:lvl>
    <w:lvl w:ilvl="4" w:tplc="2D407922">
      <w:start w:val="1"/>
      <w:numFmt w:val="lowerLetter"/>
      <w:lvlText w:val="%5."/>
      <w:lvlJc w:val="left"/>
      <w:pPr>
        <w:ind w:left="3240" w:hanging="360"/>
      </w:pPr>
    </w:lvl>
    <w:lvl w:ilvl="5" w:tplc="77CE7944">
      <w:start w:val="1"/>
      <w:numFmt w:val="lowerRoman"/>
      <w:lvlText w:val="%6."/>
      <w:lvlJc w:val="right"/>
      <w:pPr>
        <w:ind w:left="3960" w:hanging="180"/>
      </w:pPr>
    </w:lvl>
    <w:lvl w:ilvl="6" w:tplc="B50E8A26">
      <w:start w:val="1"/>
      <w:numFmt w:val="decimal"/>
      <w:lvlText w:val="%7."/>
      <w:lvlJc w:val="left"/>
      <w:pPr>
        <w:ind w:left="4680" w:hanging="360"/>
      </w:pPr>
    </w:lvl>
    <w:lvl w:ilvl="7" w:tplc="67C8F8BC">
      <w:start w:val="1"/>
      <w:numFmt w:val="lowerLetter"/>
      <w:lvlText w:val="%8."/>
      <w:lvlJc w:val="left"/>
      <w:pPr>
        <w:ind w:left="5400" w:hanging="360"/>
      </w:pPr>
    </w:lvl>
    <w:lvl w:ilvl="8" w:tplc="03D68C90">
      <w:start w:val="1"/>
      <w:numFmt w:val="lowerRoman"/>
      <w:lvlText w:val="%9."/>
      <w:lvlJc w:val="right"/>
      <w:pPr>
        <w:ind w:left="6120" w:hanging="180"/>
      </w:p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07DA"/>
    <w:rsid w:val="000241DC"/>
    <w:rsid w:val="000400BB"/>
    <w:rsid w:val="00045638"/>
    <w:rsid w:val="00053464"/>
    <w:rsid w:val="00081050"/>
    <w:rsid w:val="00083D80"/>
    <w:rsid w:val="000B768A"/>
    <w:rsid w:val="000C18CD"/>
    <w:rsid w:val="000C43BD"/>
    <w:rsid w:val="000D3905"/>
    <w:rsid w:val="000D50ED"/>
    <w:rsid w:val="000D68F9"/>
    <w:rsid w:val="00102C4B"/>
    <w:rsid w:val="0010431E"/>
    <w:rsid w:val="00120886"/>
    <w:rsid w:val="00135C6F"/>
    <w:rsid w:val="00145687"/>
    <w:rsid w:val="001C3901"/>
    <w:rsid w:val="001C7068"/>
    <w:rsid w:val="001C7FA2"/>
    <w:rsid w:val="00200F2C"/>
    <w:rsid w:val="00206E40"/>
    <w:rsid w:val="00257302"/>
    <w:rsid w:val="002800F0"/>
    <w:rsid w:val="002867D7"/>
    <w:rsid w:val="002E4D11"/>
    <w:rsid w:val="002E524A"/>
    <w:rsid w:val="002F2018"/>
    <w:rsid w:val="002F570F"/>
    <w:rsid w:val="0030159E"/>
    <w:rsid w:val="0036757D"/>
    <w:rsid w:val="003B5570"/>
    <w:rsid w:val="003C0BEC"/>
    <w:rsid w:val="003E56F0"/>
    <w:rsid w:val="003F14CE"/>
    <w:rsid w:val="003F33AE"/>
    <w:rsid w:val="003F563F"/>
    <w:rsid w:val="003F68CE"/>
    <w:rsid w:val="004032D7"/>
    <w:rsid w:val="0040389B"/>
    <w:rsid w:val="00411FA8"/>
    <w:rsid w:val="00437D13"/>
    <w:rsid w:val="0044304D"/>
    <w:rsid w:val="004457BC"/>
    <w:rsid w:val="004670EB"/>
    <w:rsid w:val="0049056E"/>
    <w:rsid w:val="004960F7"/>
    <w:rsid w:val="004A632B"/>
    <w:rsid w:val="004B6CF0"/>
    <w:rsid w:val="004C5FDE"/>
    <w:rsid w:val="004C6D05"/>
    <w:rsid w:val="00500183"/>
    <w:rsid w:val="005009A5"/>
    <w:rsid w:val="005253A5"/>
    <w:rsid w:val="00536FB0"/>
    <w:rsid w:val="005377C7"/>
    <w:rsid w:val="005503FC"/>
    <w:rsid w:val="005507DA"/>
    <w:rsid w:val="0056047F"/>
    <w:rsid w:val="005708E9"/>
    <w:rsid w:val="00590024"/>
    <w:rsid w:val="00590EF7"/>
    <w:rsid w:val="005A2140"/>
    <w:rsid w:val="005B6147"/>
    <w:rsid w:val="005C5C49"/>
    <w:rsid w:val="005E304E"/>
    <w:rsid w:val="005F4DE0"/>
    <w:rsid w:val="00600B47"/>
    <w:rsid w:val="00601673"/>
    <w:rsid w:val="00614AE9"/>
    <w:rsid w:val="006238C7"/>
    <w:rsid w:val="006334A7"/>
    <w:rsid w:val="00647218"/>
    <w:rsid w:val="00657FE8"/>
    <w:rsid w:val="006650C4"/>
    <w:rsid w:val="006737E2"/>
    <w:rsid w:val="00692162"/>
    <w:rsid w:val="006B690A"/>
    <w:rsid w:val="006E3D69"/>
    <w:rsid w:val="006E5A39"/>
    <w:rsid w:val="006F6567"/>
    <w:rsid w:val="00700818"/>
    <w:rsid w:val="00700D17"/>
    <w:rsid w:val="00711E44"/>
    <w:rsid w:val="00734289"/>
    <w:rsid w:val="007344DF"/>
    <w:rsid w:val="00756AD5"/>
    <w:rsid w:val="00776678"/>
    <w:rsid w:val="007C056B"/>
    <w:rsid w:val="007C3A75"/>
    <w:rsid w:val="007E7D50"/>
    <w:rsid w:val="007F2218"/>
    <w:rsid w:val="0080251A"/>
    <w:rsid w:val="00824D03"/>
    <w:rsid w:val="00866AA8"/>
    <w:rsid w:val="00890B15"/>
    <w:rsid w:val="00891E8D"/>
    <w:rsid w:val="008A024A"/>
    <w:rsid w:val="008E36BD"/>
    <w:rsid w:val="008F2CE6"/>
    <w:rsid w:val="009258FA"/>
    <w:rsid w:val="00930A91"/>
    <w:rsid w:val="0094663C"/>
    <w:rsid w:val="00966D0E"/>
    <w:rsid w:val="009A3D05"/>
    <w:rsid w:val="009D1567"/>
    <w:rsid w:val="009E6AA4"/>
    <w:rsid w:val="009E6CF9"/>
    <w:rsid w:val="009F76B2"/>
    <w:rsid w:val="00A016BC"/>
    <w:rsid w:val="00A22A81"/>
    <w:rsid w:val="00A33BF5"/>
    <w:rsid w:val="00A406A2"/>
    <w:rsid w:val="00A55588"/>
    <w:rsid w:val="00A6121C"/>
    <w:rsid w:val="00A84F93"/>
    <w:rsid w:val="00A866B0"/>
    <w:rsid w:val="00AA66B8"/>
    <w:rsid w:val="00AD3C9E"/>
    <w:rsid w:val="00AD7DD0"/>
    <w:rsid w:val="00AE16ED"/>
    <w:rsid w:val="00B15F08"/>
    <w:rsid w:val="00B22D1A"/>
    <w:rsid w:val="00B5342C"/>
    <w:rsid w:val="00B732B0"/>
    <w:rsid w:val="00B90891"/>
    <w:rsid w:val="00B94B90"/>
    <w:rsid w:val="00B94FC9"/>
    <w:rsid w:val="00B978A4"/>
    <w:rsid w:val="00BA5259"/>
    <w:rsid w:val="00BA7C1B"/>
    <w:rsid w:val="00BE14D1"/>
    <w:rsid w:val="00BE2388"/>
    <w:rsid w:val="00BF54F5"/>
    <w:rsid w:val="00BF7EE6"/>
    <w:rsid w:val="00C03B7E"/>
    <w:rsid w:val="00C3111B"/>
    <w:rsid w:val="00C3171A"/>
    <w:rsid w:val="00C36A0F"/>
    <w:rsid w:val="00C42067"/>
    <w:rsid w:val="00C61C4C"/>
    <w:rsid w:val="00C6274D"/>
    <w:rsid w:val="00C64332"/>
    <w:rsid w:val="00C77C36"/>
    <w:rsid w:val="00C8547D"/>
    <w:rsid w:val="00C90A40"/>
    <w:rsid w:val="00CB24BA"/>
    <w:rsid w:val="00CC6CFF"/>
    <w:rsid w:val="00CD43EF"/>
    <w:rsid w:val="00CE0145"/>
    <w:rsid w:val="00CE2561"/>
    <w:rsid w:val="00D0498A"/>
    <w:rsid w:val="00D056B1"/>
    <w:rsid w:val="00D2047A"/>
    <w:rsid w:val="00D4679D"/>
    <w:rsid w:val="00D74CBD"/>
    <w:rsid w:val="00D82C77"/>
    <w:rsid w:val="00D91B92"/>
    <w:rsid w:val="00D9576A"/>
    <w:rsid w:val="00D973CD"/>
    <w:rsid w:val="00DB15A2"/>
    <w:rsid w:val="00DB2BF2"/>
    <w:rsid w:val="00DC13AE"/>
    <w:rsid w:val="00DC47A3"/>
    <w:rsid w:val="00DD4DC9"/>
    <w:rsid w:val="00DD5250"/>
    <w:rsid w:val="00DF0954"/>
    <w:rsid w:val="00DF2479"/>
    <w:rsid w:val="00DF3FA8"/>
    <w:rsid w:val="00E37B0A"/>
    <w:rsid w:val="00E54CA3"/>
    <w:rsid w:val="00E75811"/>
    <w:rsid w:val="00E90101"/>
    <w:rsid w:val="00E90FED"/>
    <w:rsid w:val="00E95515"/>
    <w:rsid w:val="00EB2A5D"/>
    <w:rsid w:val="00EB3F54"/>
    <w:rsid w:val="00EE6295"/>
    <w:rsid w:val="00EF583E"/>
    <w:rsid w:val="00F01D9E"/>
    <w:rsid w:val="00F04144"/>
    <w:rsid w:val="00F30979"/>
    <w:rsid w:val="00F359F6"/>
    <w:rsid w:val="00F46AD7"/>
    <w:rsid w:val="00F47C92"/>
    <w:rsid w:val="00F51B37"/>
    <w:rsid w:val="00F51D3F"/>
    <w:rsid w:val="00F6079B"/>
    <w:rsid w:val="00F61303"/>
    <w:rsid w:val="00F731DB"/>
    <w:rsid w:val="00F804A5"/>
    <w:rsid w:val="00F80B31"/>
    <w:rsid w:val="00F85F0E"/>
    <w:rsid w:val="00F95D95"/>
    <w:rsid w:val="00FA02EF"/>
    <w:rsid w:val="00FA1D81"/>
    <w:rsid w:val="00FB17B1"/>
    <w:rsid w:val="00FC74B9"/>
    <w:rsid w:val="00FD1398"/>
    <w:rsid w:val="00FE3ED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D70D3B3"/>
  <w15:chartTrackingRefBased/>
  <w15:docId w15:val="{8DD56D0E-8521-43F4-8EC9-C81B6D3601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507DA"/>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5507D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F30979"/>
    <w:pPr>
      <w:tabs>
        <w:tab w:val="center" w:pos="4677"/>
        <w:tab w:val="right" w:pos="9355"/>
      </w:tabs>
    </w:pPr>
  </w:style>
  <w:style w:type="character" w:customStyle="1" w:styleId="a5">
    <w:name w:val="Верхний колонтитул Знак"/>
    <w:basedOn w:val="a0"/>
    <w:link w:val="a4"/>
    <w:uiPriority w:val="99"/>
    <w:rsid w:val="00F30979"/>
    <w:rPr>
      <w:rFonts w:ascii="Times New Roman" w:eastAsia="Times New Roman" w:hAnsi="Times New Roman" w:cs="Times New Roman"/>
      <w:sz w:val="24"/>
      <w:szCs w:val="24"/>
      <w:lang w:eastAsia="ru-RU"/>
    </w:rPr>
  </w:style>
  <w:style w:type="paragraph" w:styleId="a6">
    <w:name w:val="footer"/>
    <w:basedOn w:val="a"/>
    <w:link w:val="a7"/>
    <w:uiPriority w:val="99"/>
    <w:unhideWhenUsed/>
    <w:rsid w:val="00F30979"/>
    <w:pPr>
      <w:tabs>
        <w:tab w:val="center" w:pos="4677"/>
        <w:tab w:val="right" w:pos="9355"/>
      </w:tabs>
    </w:pPr>
  </w:style>
  <w:style w:type="character" w:customStyle="1" w:styleId="a7">
    <w:name w:val="Нижний колонтитул Знак"/>
    <w:basedOn w:val="a0"/>
    <w:link w:val="a6"/>
    <w:uiPriority w:val="99"/>
    <w:rsid w:val="00F30979"/>
    <w:rPr>
      <w:rFonts w:ascii="Times New Roman" w:eastAsia="Times New Roman" w:hAnsi="Times New Roman" w:cs="Times New Roman"/>
      <w:sz w:val="24"/>
      <w:szCs w:val="24"/>
      <w:lang w:eastAsia="ru-RU"/>
    </w:rPr>
  </w:style>
  <w:style w:type="paragraph" w:styleId="a8">
    <w:name w:val="List Paragraph"/>
    <w:basedOn w:val="a"/>
    <w:uiPriority w:val="34"/>
    <w:qFormat/>
    <w:rsid w:val="00590EF7"/>
    <w:pPr>
      <w:ind w:left="720"/>
      <w:contextualSpacing/>
    </w:pPr>
  </w:style>
  <w:style w:type="paragraph" w:styleId="a9">
    <w:name w:val="Normal (Web)"/>
    <w:basedOn w:val="a"/>
    <w:uiPriority w:val="99"/>
    <w:unhideWhenUsed/>
    <w:rsid w:val="00E54CA3"/>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5227757">
      <w:bodyDiv w:val="1"/>
      <w:marLeft w:val="0"/>
      <w:marRight w:val="0"/>
      <w:marTop w:val="0"/>
      <w:marBottom w:val="0"/>
      <w:divBdr>
        <w:top w:val="none" w:sz="0" w:space="0" w:color="auto"/>
        <w:left w:val="none" w:sz="0" w:space="0" w:color="auto"/>
        <w:bottom w:val="none" w:sz="0" w:space="0" w:color="auto"/>
        <w:right w:val="none" w:sz="0" w:space="0" w:color="auto"/>
      </w:divBdr>
    </w:div>
    <w:div w:id="114830884">
      <w:bodyDiv w:val="1"/>
      <w:marLeft w:val="0"/>
      <w:marRight w:val="0"/>
      <w:marTop w:val="0"/>
      <w:marBottom w:val="0"/>
      <w:divBdr>
        <w:top w:val="none" w:sz="0" w:space="0" w:color="auto"/>
        <w:left w:val="none" w:sz="0" w:space="0" w:color="auto"/>
        <w:bottom w:val="none" w:sz="0" w:space="0" w:color="auto"/>
        <w:right w:val="none" w:sz="0" w:space="0" w:color="auto"/>
      </w:divBdr>
    </w:div>
    <w:div w:id="645279394">
      <w:bodyDiv w:val="1"/>
      <w:marLeft w:val="0"/>
      <w:marRight w:val="0"/>
      <w:marTop w:val="0"/>
      <w:marBottom w:val="0"/>
      <w:divBdr>
        <w:top w:val="none" w:sz="0" w:space="0" w:color="auto"/>
        <w:left w:val="none" w:sz="0" w:space="0" w:color="auto"/>
        <w:bottom w:val="none" w:sz="0" w:space="0" w:color="auto"/>
        <w:right w:val="none" w:sz="0" w:space="0" w:color="auto"/>
      </w:divBdr>
    </w:div>
    <w:div w:id="9391413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0CECB6F-9AC8-4564-A7E5-5D06CA85BE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9</Pages>
  <Words>2130</Words>
  <Characters>12146</Characters>
  <Application>Microsoft Office Word</Application>
  <DocSecurity>0</DocSecurity>
  <Lines>101</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14248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Дәулетберді Гаухар</dc:creator>
  <cp:keywords/>
  <dc:description/>
  <cp:lastModifiedBy>Бахт Мамасерипов</cp:lastModifiedBy>
  <cp:revision>5</cp:revision>
  <dcterms:created xsi:type="dcterms:W3CDTF">2025-04-25T13:29:00Z</dcterms:created>
  <dcterms:modified xsi:type="dcterms:W3CDTF">2025-05-08T04:38:00Z</dcterms:modified>
</cp:coreProperties>
</file>